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82C" w:rsidRPr="000A483B" w:rsidRDefault="0046482C" w:rsidP="0046482C">
      <w:pPr>
        <w:pStyle w:val="Tekstpodstawowy2"/>
        <w:rPr>
          <w:rFonts w:ascii="Arial" w:hAnsi="Arial" w:cs="Arial"/>
          <w:b/>
          <w:sz w:val="22"/>
          <w:szCs w:val="22"/>
          <w:lang w:val="pl-PL"/>
        </w:rPr>
      </w:pPr>
      <w:r w:rsidRPr="000A483B">
        <w:rPr>
          <w:rFonts w:ascii="Arial" w:hAnsi="Arial" w:cs="Arial"/>
          <w:b/>
          <w:sz w:val="22"/>
          <w:szCs w:val="22"/>
        </w:rPr>
        <w:t>OK-II.946.</w:t>
      </w:r>
      <w:r w:rsidRPr="000A483B">
        <w:rPr>
          <w:rFonts w:ascii="Arial" w:hAnsi="Arial" w:cs="Arial"/>
          <w:b/>
          <w:sz w:val="22"/>
          <w:szCs w:val="22"/>
          <w:lang w:val="pl-PL"/>
        </w:rPr>
        <w:t>1.1</w:t>
      </w:r>
      <w:r w:rsidRPr="000A483B">
        <w:rPr>
          <w:rFonts w:ascii="Arial" w:hAnsi="Arial" w:cs="Arial"/>
          <w:b/>
          <w:sz w:val="22"/>
          <w:szCs w:val="22"/>
        </w:rPr>
        <w:t>.202</w:t>
      </w:r>
      <w:r w:rsidRPr="000A483B">
        <w:rPr>
          <w:rFonts w:ascii="Arial" w:hAnsi="Arial" w:cs="Arial"/>
          <w:b/>
          <w:sz w:val="22"/>
          <w:szCs w:val="22"/>
          <w:lang w:val="pl-PL"/>
        </w:rPr>
        <w:t xml:space="preserve">4 </w:t>
      </w:r>
    </w:p>
    <w:p w:rsidR="0046482C" w:rsidRPr="000A483B" w:rsidRDefault="0046482C" w:rsidP="0046482C">
      <w:pPr>
        <w:pStyle w:val="Tekstpodstawowy2"/>
        <w:ind w:firstLine="708"/>
        <w:jc w:val="center"/>
        <w:rPr>
          <w:rFonts w:ascii="Arial" w:hAnsi="Arial" w:cs="Arial"/>
          <w:b/>
          <w:sz w:val="22"/>
          <w:szCs w:val="22"/>
        </w:rPr>
      </w:pPr>
    </w:p>
    <w:p w:rsidR="0046482C" w:rsidRPr="000A483B" w:rsidRDefault="0046482C" w:rsidP="0046482C">
      <w:pPr>
        <w:pStyle w:val="Tekstpodstawowy2"/>
        <w:ind w:firstLine="708"/>
        <w:jc w:val="center"/>
        <w:rPr>
          <w:rFonts w:ascii="Arial" w:hAnsi="Arial" w:cs="Arial"/>
          <w:b/>
          <w:sz w:val="22"/>
          <w:szCs w:val="22"/>
        </w:rPr>
      </w:pPr>
    </w:p>
    <w:p w:rsidR="0046482C" w:rsidRPr="000A483B" w:rsidRDefault="0046482C" w:rsidP="0046482C">
      <w:pPr>
        <w:pStyle w:val="Tekstpodstawowy2"/>
        <w:ind w:firstLine="708"/>
        <w:jc w:val="center"/>
        <w:rPr>
          <w:rFonts w:ascii="Arial" w:hAnsi="Arial" w:cs="Arial"/>
          <w:b/>
          <w:sz w:val="22"/>
          <w:szCs w:val="22"/>
          <w:lang w:val="pl-PL"/>
        </w:rPr>
      </w:pPr>
      <w:r w:rsidRPr="000A483B">
        <w:rPr>
          <w:rFonts w:ascii="Arial" w:hAnsi="Arial" w:cs="Arial"/>
          <w:b/>
          <w:sz w:val="22"/>
          <w:szCs w:val="22"/>
        </w:rPr>
        <w:t>OGŁOSZENIE</w:t>
      </w:r>
      <w:r w:rsidRPr="000A483B">
        <w:rPr>
          <w:rFonts w:ascii="Arial" w:hAnsi="Arial" w:cs="Arial"/>
          <w:b/>
          <w:sz w:val="22"/>
          <w:szCs w:val="22"/>
          <w:lang w:val="pl-PL"/>
        </w:rPr>
        <w:t xml:space="preserve">  </w:t>
      </w:r>
    </w:p>
    <w:p w:rsidR="0046482C" w:rsidRPr="000A483B" w:rsidRDefault="0046482C" w:rsidP="0046482C">
      <w:pPr>
        <w:pStyle w:val="Tekstpodstawowy2"/>
        <w:jc w:val="center"/>
        <w:rPr>
          <w:rFonts w:ascii="Arial" w:hAnsi="Arial" w:cs="Arial"/>
          <w:b/>
          <w:sz w:val="22"/>
          <w:szCs w:val="22"/>
        </w:rPr>
      </w:pPr>
      <w:r w:rsidRPr="000A483B">
        <w:rPr>
          <w:rFonts w:ascii="Arial" w:hAnsi="Arial" w:cs="Arial"/>
          <w:b/>
          <w:sz w:val="22"/>
          <w:szCs w:val="22"/>
        </w:rPr>
        <w:t>o otwartym konkursie ofert na realizację wybranych zadań z zakresu pomocy społecznej</w:t>
      </w:r>
    </w:p>
    <w:p w:rsidR="0046482C" w:rsidRPr="000A483B" w:rsidRDefault="0046482C" w:rsidP="0046482C">
      <w:pPr>
        <w:pStyle w:val="Tekstpodstawowy2"/>
        <w:jc w:val="center"/>
        <w:rPr>
          <w:rFonts w:ascii="Arial" w:hAnsi="Arial" w:cs="Arial"/>
          <w:b/>
          <w:sz w:val="22"/>
          <w:szCs w:val="22"/>
        </w:rPr>
      </w:pPr>
    </w:p>
    <w:p w:rsidR="0046482C" w:rsidRPr="000A483B" w:rsidRDefault="0046482C" w:rsidP="0046482C">
      <w:pPr>
        <w:pStyle w:val="Tekstpodstawowy2"/>
        <w:rPr>
          <w:rFonts w:ascii="Arial" w:hAnsi="Arial" w:cs="Arial"/>
          <w:sz w:val="22"/>
          <w:szCs w:val="22"/>
          <w:lang w:val="pl-PL"/>
        </w:rPr>
      </w:pPr>
      <w:r w:rsidRPr="000A483B">
        <w:rPr>
          <w:rFonts w:ascii="Arial" w:hAnsi="Arial" w:cs="Arial"/>
          <w:sz w:val="22"/>
          <w:szCs w:val="22"/>
        </w:rPr>
        <w:t>Na podstawie art. 5 ust. 2 pkt 1, art. 11 ust. 1 pkt 1 i</w:t>
      </w:r>
      <w:r w:rsidRPr="000A483B">
        <w:rPr>
          <w:rFonts w:ascii="Arial" w:hAnsi="Arial" w:cs="Arial"/>
          <w:sz w:val="22"/>
          <w:szCs w:val="22"/>
          <w:lang w:val="pl-PL"/>
        </w:rPr>
        <w:t xml:space="preserve"> ust.</w:t>
      </w:r>
      <w:r w:rsidRPr="000A483B">
        <w:rPr>
          <w:rFonts w:ascii="Arial" w:hAnsi="Arial" w:cs="Arial"/>
          <w:sz w:val="22"/>
          <w:szCs w:val="22"/>
        </w:rPr>
        <w:t xml:space="preserve"> </w:t>
      </w:r>
      <w:r w:rsidRPr="000A483B">
        <w:rPr>
          <w:rFonts w:ascii="Arial" w:hAnsi="Arial" w:cs="Arial"/>
          <w:sz w:val="22"/>
          <w:szCs w:val="22"/>
          <w:lang w:val="pl-PL"/>
        </w:rPr>
        <w:t xml:space="preserve">2 </w:t>
      </w:r>
      <w:r w:rsidRPr="000A483B">
        <w:rPr>
          <w:rFonts w:ascii="Arial" w:hAnsi="Arial" w:cs="Arial"/>
          <w:sz w:val="22"/>
          <w:szCs w:val="22"/>
        </w:rPr>
        <w:t>oraz art. 13 ustawy z dnia 24 kwietnia 2003 r. o działalności pożytku publicznego i o wolontariacie (Dz.U. z 202</w:t>
      </w:r>
      <w:r w:rsidRPr="000A483B">
        <w:rPr>
          <w:rFonts w:ascii="Arial" w:hAnsi="Arial" w:cs="Arial"/>
          <w:sz w:val="22"/>
          <w:szCs w:val="22"/>
          <w:lang w:val="pl-PL"/>
        </w:rPr>
        <w:t>3</w:t>
      </w:r>
      <w:r w:rsidRPr="000A483B">
        <w:rPr>
          <w:rFonts w:ascii="Arial" w:hAnsi="Arial" w:cs="Arial"/>
          <w:sz w:val="22"/>
          <w:szCs w:val="22"/>
        </w:rPr>
        <w:t xml:space="preserve"> r. poz. </w:t>
      </w:r>
      <w:r w:rsidRPr="000A483B">
        <w:rPr>
          <w:rFonts w:ascii="Arial" w:hAnsi="Arial" w:cs="Arial"/>
          <w:sz w:val="22"/>
          <w:szCs w:val="22"/>
          <w:lang w:val="pl-PL"/>
        </w:rPr>
        <w:t>5</w:t>
      </w:r>
      <w:r w:rsidRPr="000A483B">
        <w:rPr>
          <w:rFonts w:ascii="Arial" w:hAnsi="Arial" w:cs="Arial"/>
          <w:sz w:val="22"/>
          <w:szCs w:val="22"/>
        </w:rPr>
        <w:t>7</w:t>
      </w:r>
      <w:r w:rsidRPr="000A483B">
        <w:rPr>
          <w:rFonts w:ascii="Arial" w:hAnsi="Arial" w:cs="Arial"/>
          <w:sz w:val="22"/>
          <w:szCs w:val="22"/>
          <w:lang w:val="pl-PL"/>
        </w:rPr>
        <w:t>1</w:t>
      </w:r>
      <w:r w:rsidRPr="000A483B">
        <w:rPr>
          <w:rFonts w:ascii="Arial" w:hAnsi="Arial" w:cs="Arial"/>
          <w:sz w:val="22"/>
          <w:szCs w:val="22"/>
        </w:rPr>
        <w:t>)</w:t>
      </w:r>
      <w:r w:rsidRPr="000A483B">
        <w:rPr>
          <w:rFonts w:ascii="Arial" w:hAnsi="Arial" w:cs="Arial"/>
          <w:sz w:val="22"/>
          <w:szCs w:val="22"/>
          <w:lang w:val="pl-PL"/>
        </w:rPr>
        <w:t xml:space="preserve">, </w:t>
      </w:r>
      <w:r w:rsidRPr="000A483B">
        <w:rPr>
          <w:rFonts w:ascii="Arial" w:hAnsi="Arial" w:cs="Arial"/>
          <w:sz w:val="22"/>
          <w:szCs w:val="22"/>
        </w:rPr>
        <w:t>w</w:t>
      </w:r>
      <w:r w:rsidRPr="000A483B">
        <w:rPr>
          <w:rFonts w:ascii="Arial" w:hAnsi="Arial" w:cs="Arial"/>
          <w:sz w:val="22"/>
          <w:szCs w:val="22"/>
          <w:lang w:val="pl-PL"/>
        </w:rPr>
        <w:t xml:space="preserve"> </w:t>
      </w:r>
      <w:r w:rsidRPr="000A483B">
        <w:rPr>
          <w:rFonts w:ascii="Arial" w:hAnsi="Arial" w:cs="Arial"/>
          <w:sz w:val="22"/>
          <w:szCs w:val="22"/>
        </w:rPr>
        <w:t>związku z</w:t>
      </w:r>
      <w:r w:rsidRPr="000A483B">
        <w:rPr>
          <w:rFonts w:ascii="Arial" w:hAnsi="Arial" w:cs="Arial"/>
          <w:sz w:val="22"/>
          <w:szCs w:val="22"/>
          <w:lang w:val="pl-PL"/>
        </w:rPr>
        <w:t> </w:t>
      </w:r>
      <w:r w:rsidRPr="000A483B">
        <w:rPr>
          <w:rFonts w:ascii="Arial" w:hAnsi="Arial" w:cs="Arial"/>
          <w:sz w:val="22"/>
          <w:szCs w:val="22"/>
        </w:rPr>
        <w:t>art. 22 pkt 14 ustawy z dnia 12 marca 2004 r. o pomocy społecznej (Dz. U. z 20</w:t>
      </w:r>
      <w:r w:rsidRPr="000A483B">
        <w:rPr>
          <w:rFonts w:ascii="Arial" w:hAnsi="Arial" w:cs="Arial"/>
          <w:sz w:val="22"/>
          <w:szCs w:val="22"/>
          <w:lang w:val="pl-PL"/>
        </w:rPr>
        <w:t>23</w:t>
      </w:r>
      <w:r w:rsidRPr="000A483B">
        <w:rPr>
          <w:rFonts w:ascii="Arial" w:hAnsi="Arial" w:cs="Arial"/>
          <w:sz w:val="22"/>
          <w:szCs w:val="22"/>
        </w:rPr>
        <w:t xml:space="preserve"> r. poz. </w:t>
      </w:r>
      <w:r w:rsidRPr="000A483B">
        <w:rPr>
          <w:rFonts w:ascii="Arial" w:hAnsi="Arial" w:cs="Arial"/>
          <w:sz w:val="22"/>
          <w:szCs w:val="22"/>
          <w:lang w:val="pl-PL"/>
        </w:rPr>
        <w:t>901</w:t>
      </w:r>
      <w:r w:rsidRPr="000A483B">
        <w:rPr>
          <w:rFonts w:ascii="Arial" w:hAnsi="Arial" w:cs="Arial"/>
          <w:sz w:val="22"/>
          <w:szCs w:val="22"/>
        </w:rPr>
        <w:t xml:space="preserve"> </w:t>
      </w:r>
      <w:r w:rsidRPr="000A483B">
        <w:rPr>
          <w:rFonts w:ascii="Arial" w:hAnsi="Arial" w:cs="Arial"/>
          <w:sz w:val="22"/>
          <w:szCs w:val="22"/>
          <w:lang w:val="pl-PL"/>
        </w:rPr>
        <w:t>z </w:t>
      </w:r>
      <w:proofErr w:type="spellStart"/>
      <w:r w:rsidRPr="000A483B">
        <w:rPr>
          <w:rFonts w:ascii="Arial" w:hAnsi="Arial" w:cs="Arial"/>
          <w:sz w:val="22"/>
          <w:szCs w:val="22"/>
          <w:lang w:val="pl-PL"/>
        </w:rPr>
        <w:t>późn</w:t>
      </w:r>
      <w:proofErr w:type="spellEnd"/>
      <w:r w:rsidRPr="000A483B">
        <w:rPr>
          <w:rFonts w:ascii="Arial" w:hAnsi="Arial" w:cs="Arial"/>
          <w:sz w:val="22"/>
          <w:szCs w:val="22"/>
          <w:lang w:val="pl-PL"/>
        </w:rPr>
        <w:t xml:space="preserve">. zm.) oraz zgodnie z „Wieloletnim programem współpracy Wojewody Małopolskiego </w:t>
      </w:r>
      <w:bookmarkStart w:id="0" w:name="_Hlk126147943"/>
      <w:r w:rsidRPr="000A483B">
        <w:rPr>
          <w:rFonts w:ascii="Arial" w:hAnsi="Arial" w:cs="Arial"/>
          <w:sz w:val="22"/>
          <w:szCs w:val="22"/>
          <w:lang w:val="pl-PL"/>
        </w:rPr>
        <w:t>z organizacjami pozarządowymi i innymi podmiotami prowadzącymi działalność pożytku publicznego na lata 2023-2025</w:t>
      </w:r>
      <w:bookmarkEnd w:id="0"/>
      <w:r w:rsidRPr="000A483B">
        <w:rPr>
          <w:rFonts w:ascii="Arial" w:hAnsi="Arial" w:cs="Arial"/>
          <w:sz w:val="22"/>
          <w:szCs w:val="22"/>
          <w:lang w:val="pl-PL"/>
        </w:rPr>
        <w:t>”,</w:t>
      </w:r>
    </w:p>
    <w:p w:rsidR="0046482C" w:rsidRPr="000A483B" w:rsidRDefault="0046482C" w:rsidP="0046482C">
      <w:pPr>
        <w:pStyle w:val="Tekstpodstawowy2"/>
        <w:rPr>
          <w:rFonts w:ascii="Arial" w:hAnsi="Arial" w:cs="Arial"/>
          <w:sz w:val="22"/>
          <w:szCs w:val="22"/>
          <w:lang w:val="pl-PL"/>
        </w:rPr>
      </w:pPr>
    </w:p>
    <w:p w:rsidR="0046482C" w:rsidRPr="000A483B" w:rsidRDefault="0046482C" w:rsidP="0046482C">
      <w:pPr>
        <w:pStyle w:val="Tekstpodstawowy2"/>
        <w:spacing w:line="360" w:lineRule="auto"/>
        <w:rPr>
          <w:rFonts w:ascii="Arial" w:hAnsi="Arial" w:cs="Arial"/>
          <w:b/>
          <w:sz w:val="22"/>
          <w:szCs w:val="22"/>
        </w:rPr>
      </w:pPr>
    </w:p>
    <w:p w:rsidR="0046482C" w:rsidRPr="000A483B" w:rsidRDefault="0046482C" w:rsidP="0046482C">
      <w:pPr>
        <w:pStyle w:val="Tekstpodstawowy2"/>
        <w:spacing w:line="360" w:lineRule="auto"/>
        <w:jc w:val="center"/>
        <w:rPr>
          <w:rFonts w:ascii="Arial" w:hAnsi="Arial" w:cs="Arial"/>
          <w:sz w:val="22"/>
          <w:szCs w:val="22"/>
        </w:rPr>
      </w:pPr>
      <w:r w:rsidRPr="000A483B">
        <w:rPr>
          <w:rFonts w:ascii="Arial" w:hAnsi="Arial" w:cs="Arial"/>
          <w:b/>
          <w:sz w:val="22"/>
          <w:szCs w:val="22"/>
        </w:rPr>
        <w:t>WOJEWODA MAŁOPOLSKI</w:t>
      </w:r>
    </w:p>
    <w:p w:rsidR="0046482C" w:rsidRPr="000A483B" w:rsidRDefault="0046482C" w:rsidP="0046482C">
      <w:pPr>
        <w:pStyle w:val="Tekstpodstawowy2"/>
        <w:jc w:val="center"/>
        <w:rPr>
          <w:rFonts w:ascii="Arial" w:hAnsi="Arial" w:cs="Arial"/>
          <w:b/>
          <w:sz w:val="22"/>
          <w:szCs w:val="22"/>
          <w:lang w:val="pl-PL"/>
        </w:rPr>
      </w:pPr>
      <w:r w:rsidRPr="000A483B">
        <w:rPr>
          <w:rFonts w:ascii="Arial" w:hAnsi="Arial" w:cs="Arial"/>
          <w:b/>
          <w:sz w:val="22"/>
          <w:szCs w:val="22"/>
        </w:rPr>
        <w:t>ogłasza w 20</w:t>
      </w:r>
      <w:r w:rsidRPr="000A483B">
        <w:rPr>
          <w:rFonts w:ascii="Arial" w:hAnsi="Arial" w:cs="Arial"/>
          <w:b/>
          <w:sz w:val="22"/>
          <w:szCs w:val="22"/>
          <w:lang w:val="pl-PL"/>
        </w:rPr>
        <w:t>24</w:t>
      </w:r>
      <w:r w:rsidRPr="000A483B">
        <w:rPr>
          <w:rFonts w:ascii="Arial" w:hAnsi="Arial" w:cs="Arial"/>
          <w:b/>
          <w:sz w:val="22"/>
          <w:szCs w:val="22"/>
        </w:rPr>
        <w:t xml:space="preserve"> roku </w:t>
      </w:r>
      <w:r w:rsidRPr="000A483B">
        <w:rPr>
          <w:rFonts w:ascii="Arial" w:hAnsi="Arial" w:cs="Arial"/>
          <w:b/>
          <w:sz w:val="22"/>
          <w:szCs w:val="22"/>
          <w:lang w:val="pl-PL"/>
        </w:rPr>
        <w:t xml:space="preserve">I </w:t>
      </w:r>
      <w:r w:rsidRPr="000A483B">
        <w:rPr>
          <w:rFonts w:ascii="Arial" w:hAnsi="Arial" w:cs="Arial"/>
          <w:b/>
          <w:sz w:val="22"/>
          <w:szCs w:val="22"/>
        </w:rPr>
        <w:t xml:space="preserve">otwarty konkurs ofert na </w:t>
      </w:r>
      <w:r w:rsidRPr="000A483B">
        <w:rPr>
          <w:rFonts w:ascii="Arial" w:hAnsi="Arial" w:cs="Arial"/>
          <w:b/>
          <w:sz w:val="22"/>
          <w:szCs w:val="22"/>
          <w:lang w:val="pl-PL"/>
        </w:rPr>
        <w:t xml:space="preserve">wsparcie realizacji </w:t>
      </w:r>
      <w:r w:rsidRPr="000A483B">
        <w:rPr>
          <w:rFonts w:ascii="Arial" w:hAnsi="Arial" w:cs="Arial"/>
          <w:b/>
          <w:sz w:val="22"/>
          <w:szCs w:val="22"/>
        </w:rPr>
        <w:t>zadania publicznego z</w:t>
      </w:r>
      <w:r w:rsidRPr="000A483B">
        <w:rPr>
          <w:rFonts w:ascii="Arial" w:hAnsi="Arial" w:cs="Arial"/>
          <w:b/>
          <w:sz w:val="22"/>
          <w:szCs w:val="22"/>
          <w:lang w:val="pl-PL"/>
        </w:rPr>
        <w:t> </w:t>
      </w:r>
      <w:r w:rsidRPr="000A483B">
        <w:rPr>
          <w:rFonts w:ascii="Arial" w:hAnsi="Arial" w:cs="Arial"/>
          <w:b/>
          <w:sz w:val="22"/>
          <w:szCs w:val="22"/>
        </w:rPr>
        <w:t>zakresu pomocy społecznej, w tym pomocy rodzinom i osobom w trudnej sytuacji życiowej oraz wyrównywania szans tych rodzin i osób</w:t>
      </w:r>
    </w:p>
    <w:p w:rsidR="00D039AD" w:rsidRDefault="00D039AD" w:rsidP="00D039AD">
      <w:pPr>
        <w:pStyle w:val="NormalnyWeb"/>
        <w:spacing w:before="0" w:beforeAutospacing="0" w:after="0" w:afterAutospacing="0"/>
        <w:jc w:val="center"/>
        <w:rPr>
          <w:rFonts w:ascii="Arial" w:hAnsi="Arial" w:cs="Arial" w:hint="default"/>
          <w:sz w:val="22"/>
          <w:szCs w:val="22"/>
          <w:lang w:val="pl-PL"/>
        </w:rPr>
      </w:pPr>
    </w:p>
    <w:p w:rsidR="00D039AD" w:rsidRDefault="00D039AD" w:rsidP="00D039AD">
      <w:pPr>
        <w:pStyle w:val="NormalnyWeb"/>
        <w:spacing w:before="0" w:beforeAutospacing="0" w:after="0" w:afterAutospacing="0"/>
        <w:jc w:val="center"/>
        <w:rPr>
          <w:rFonts w:ascii="Arial" w:hAnsi="Arial" w:cs="Arial" w:hint="default"/>
          <w:sz w:val="22"/>
          <w:szCs w:val="22"/>
          <w:lang w:val="pl-PL"/>
        </w:rPr>
      </w:pPr>
    </w:p>
    <w:p w:rsidR="0046482C" w:rsidRDefault="0046482C" w:rsidP="00D039AD">
      <w:pPr>
        <w:pStyle w:val="NormalnyWeb"/>
        <w:spacing w:before="0" w:beforeAutospacing="0" w:after="0" w:afterAutospacing="0"/>
        <w:jc w:val="center"/>
        <w:rPr>
          <w:rFonts w:ascii="Arial" w:hAnsi="Arial" w:cs="Arial" w:hint="default"/>
          <w:sz w:val="22"/>
          <w:szCs w:val="22"/>
          <w:lang w:val="pl-PL"/>
        </w:rPr>
      </w:pPr>
      <w:r w:rsidRPr="000A483B">
        <w:rPr>
          <w:rFonts w:ascii="Arial" w:hAnsi="Arial" w:cs="Arial" w:hint="default"/>
          <w:sz w:val="22"/>
          <w:szCs w:val="22"/>
          <w:lang w:val="pl-PL"/>
        </w:rPr>
        <w:t>§ 1</w:t>
      </w:r>
    </w:p>
    <w:p w:rsidR="00D039AD" w:rsidRPr="000A483B" w:rsidRDefault="00D039AD" w:rsidP="00D039AD">
      <w:pPr>
        <w:pStyle w:val="NormalnyWeb"/>
        <w:spacing w:before="0" w:beforeAutospacing="0" w:after="0" w:afterAutospacing="0"/>
        <w:jc w:val="center"/>
        <w:rPr>
          <w:rFonts w:ascii="Arial" w:hAnsi="Arial" w:cs="Arial" w:hint="default"/>
          <w:sz w:val="22"/>
          <w:szCs w:val="22"/>
          <w:lang w:val="pl-PL"/>
        </w:rPr>
      </w:pPr>
    </w:p>
    <w:p w:rsidR="0046482C" w:rsidRPr="000A483B" w:rsidRDefault="0046482C" w:rsidP="0046482C">
      <w:pPr>
        <w:pStyle w:val="Default"/>
        <w:numPr>
          <w:ilvl w:val="0"/>
          <w:numId w:val="3"/>
        </w:numPr>
        <w:tabs>
          <w:tab w:val="clear" w:pos="720"/>
          <w:tab w:val="num" w:pos="426"/>
        </w:tabs>
        <w:ind w:left="426" w:hanging="426"/>
        <w:jc w:val="both"/>
        <w:rPr>
          <w:rFonts w:eastAsia="Arial Unicode MS"/>
          <w:color w:val="auto"/>
          <w:sz w:val="22"/>
          <w:szCs w:val="22"/>
          <w:lang w:eastAsia="en-US"/>
        </w:rPr>
      </w:pPr>
      <w:r w:rsidRPr="000A483B">
        <w:rPr>
          <w:color w:val="auto"/>
          <w:sz w:val="22"/>
          <w:szCs w:val="22"/>
        </w:rPr>
        <w:t>Zadaniem publicznym jest realizacja programu pomocy społecznej na rzecz osób z terenu województwa małopolskiego, znajdujących się w szczególnie trudnej sytuacji życiowej, w tym skrajnie ubogich, bezdomnych, dzieci i młodzieży z rodzin dysfunkcyjnych, osób z niepełnosprawnością lub w podeszłym wieku obejmującego odpowiednio:</w:t>
      </w:r>
    </w:p>
    <w:p w:rsidR="0046482C" w:rsidRPr="000A483B" w:rsidRDefault="0046482C" w:rsidP="0046482C">
      <w:pPr>
        <w:pStyle w:val="Default"/>
        <w:numPr>
          <w:ilvl w:val="0"/>
          <w:numId w:val="14"/>
        </w:numPr>
        <w:ind w:left="709" w:hanging="283"/>
        <w:jc w:val="both"/>
        <w:rPr>
          <w:rFonts w:eastAsia="Arial Unicode MS"/>
          <w:color w:val="auto"/>
          <w:sz w:val="22"/>
          <w:szCs w:val="22"/>
          <w:lang w:eastAsia="en-US"/>
        </w:rPr>
      </w:pPr>
      <w:r w:rsidRPr="000A483B">
        <w:rPr>
          <w:color w:val="auto"/>
          <w:sz w:val="22"/>
          <w:szCs w:val="22"/>
        </w:rPr>
        <w:t>działania zmierzające do poprawy ich funkcjonowania w środowisku społecznym, w tym możliwe jest zapewnienie schronienia oraz pomocy doraźnej, w szczególności rzeczowej i żywnościowej, a także zorganizowanie śniadania wielkanocnego dla osób tego pozbawionych;</w:t>
      </w:r>
    </w:p>
    <w:p w:rsidR="0046482C" w:rsidRPr="000A483B" w:rsidRDefault="0046482C" w:rsidP="0046482C">
      <w:pPr>
        <w:pStyle w:val="Default"/>
        <w:numPr>
          <w:ilvl w:val="0"/>
          <w:numId w:val="14"/>
        </w:numPr>
        <w:ind w:left="709" w:hanging="283"/>
        <w:jc w:val="both"/>
        <w:rPr>
          <w:rFonts w:eastAsia="Arial Unicode MS"/>
          <w:color w:val="auto"/>
          <w:sz w:val="22"/>
          <w:szCs w:val="22"/>
          <w:lang w:eastAsia="en-US"/>
        </w:rPr>
      </w:pPr>
      <w:r w:rsidRPr="000A483B">
        <w:rPr>
          <w:rFonts w:eastAsia="Arial Unicode MS"/>
          <w:color w:val="auto"/>
          <w:sz w:val="22"/>
          <w:szCs w:val="22"/>
          <w:lang w:eastAsia="en-US"/>
        </w:rPr>
        <w:t>systematyczne, okresowe działania integracyjno-terapeutyczne oraz aktywizujące zmierzające do zmiany trudnej sytuacji życiowej osób i rodzin oraz umożliwiające im powrót do ponownego pełnienia ról społecznych;</w:t>
      </w:r>
    </w:p>
    <w:p w:rsidR="0046482C" w:rsidRPr="000A483B" w:rsidRDefault="0046482C" w:rsidP="0046482C">
      <w:pPr>
        <w:pStyle w:val="Default"/>
        <w:tabs>
          <w:tab w:val="num" w:pos="426"/>
        </w:tabs>
        <w:ind w:left="709" w:hanging="283"/>
        <w:jc w:val="both"/>
        <w:rPr>
          <w:rFonts w:eastAsia="Arial Unicode MS"/>
          <w:color w:val="auto"/>
          <w:sz w:val="22"/>
          <w:szCs w:val="22"/>
          <w:lang w:eastAsia="en-US"/>
        </w:rPr>
      </w:pPr>
      <w:r w:rsidRPr="000A483B">
        <w:rPr>
          <w:color w:val="auto"/>
          <w:sz w:val="22"/>
          <w:szCs w:val="22"/>
        </w:rPr>
        <w:t>zwanym dalej: „zadaniem konkursowym”.</w:t>
      </w:r>
    </w:p>
    <w:p w:rsidR="0046482C" w:rsidRPr="000A483B" w:rsidRDefault="0046482C" w:rsidP="0046482C">
      <w:pPr>
        <w:pStyle w:val="Default"/>
        <w:numPr>
          <w:ilvl w:val="0"/>
          <w:numId w:val="3"/>
        </w:numPr>
        <w:tabs>
          <w:tab w:val="clear" w:pos="720"/>
          <w:tab w:val="num" w:pos="426"/>
        </w:tabs>
        <w:ind w:left="426" w:hanging="426"/>
        <w:jc w:val="both"/>
        <w:rPr>
          <w:rFonts w:eastAsia="Arial Unicode MS"/>
          <w:color w:val="auto"/>
          <w:sz w:val="22"/>
          <w:szCs w:val="22"/>
          <w:lang w:eastAsia="en-US"/>
        </w:rPr>
      </w:pPr>
      <w:r w:rsidRPr="000A483B">
        <w:rPr>
          <w:rFonts w:eastAsia="Arial Unicode MS"/>
          <w:color w:val="auto"/>
          <w:sz w:val="22"/>
          <w:szCs w:val="22"/>
          <w:lang w:eastAsia="en-US"/>
        </w:rPr>
        <w:t xml:space="preserve">Termin realizacji zadania konkursowego ustala się od 15 marca do 31 </w:t>
      </w:r>
      <w:bookmarkStart w:id="1" w:name="_Hlk155258550"/>
      <w:r w:rsidRPr="000A483B">
        <w:rPr>
          <w:rFonts w:eastAsia="Arial Unicode MS"/>
          <w:color w:val="auto"/>
          <w:sz w:val="22"/>
          <w:szCs w:val="22"/>
          <w:lang w:eastAsia="en-US"/>
        </w:rPr>
        <w:t xml:space="preserve">października </w:t>
      </w:r>
      <w:bookmarkEnd w:id="1"/>
      <w:r w:rsidRPr="000A483B">
        <w:rPr>
          <w:rFonts w:eastAsia="Arial Unicode MS"/>
          <w:color w:val="auto"/>
          <w:sz w:val="22"/>
          <w:szCs w:val="22"/>
          <w:lang w:eastAsia="en-US"/>
        </w:rPr>
        <w:t>2024 roku.</w:t>
      </w:r>
    </w:p>
    <w:p w:rsidR="0046482C" w:rsidRPr="000A483B" w:rsidRDefault="0046482C" w:rsidP="0046482C">
      <w:pPr>
        <w:pStyle w:val="Default"/>
        <w:numPr>
          <w:ilvl w:val="0"/>
          <w:numId w:val="3"/>
        </w:numPr>
        <w:tabs>
          <w:tab w:val="clear" w:pos="720"/>
          <w:tab w:val="num" w:pos="426"/>
        </w:tabs>
        <w:ind w:left="426" w:hanging="426"/>
        <w:jc w:val="both"/>
        <w:rPr>
          <w:rFonts w:eastAsia="Arial Unicode MS"/>
          <w:color w:val="auto"/>
          <w:sz w:val="22"/>
          <w:szCs w:val="22"/>
          <w:lang w:eastAsia="en-US"/>
        </w:rPr>
      </w:pPr>
      <w:r w:rsidRPr="000A483B">
        <w:rPr>
          <w:rFonts w:eastAsia="Arial Unicode MS"/>
          <w:b/>
          <w:color w:val="auto"/>
          <w:sz w:val="22"/>
          <w:szCs w:val="22"/>
          <w:lang w:eastAsia="en-US"/>
        </w:rPr>
        <w:t>Na wykonanie zadania konkursowego w okresie od 15 marca do 31 października 2024 roku Wojewoda Małopolski przeznacza środki finansowe w wysokości 500 000 zł</w:t>
      </w:r>
      <w:r w:rsidRPr="000A483B">
        <w:rPr>
          <w:rFonts w:eastAsia="Arial Unicode MS"/>
          <w:color w:val="auto"/>
          <w:sz w:val="22"/>
          <w:szCs w:val="22"/>
          <w:lang w:eastAsia="en-US"/>
        </w:rPr>
        <w:t>.</w:t>
      </w:r>
    </w:p>
    <w:p w:rsidR="0046482C" w:rsidRPr="000A483B" w:rsidRDefault="0046482C" w:rsidP="0046482C">
      <w:pPr>
        <w:pStyle w:val="NormalnyWeb"/>
        <w:spacing w:before="0" w:beforeAutospacing="0" w:after="0"/>
        <w:jc w:val="center"/>
        <w:rPr>
          <w:rFonts w:ascii="Arial" w:hAnsi="Arial" w:cs="Arial" w:hint="default"/>
          <w:sz w:val="22"/>
          <w:szCs w:val="22"/>
          <w:lang w:val="pl-PL"/>
        </w:rPr>
      </w:pPr>
    </w:p>
    <w:p w:rsidR="0046482C" w:rsidRPr="000A483B" w:rsidRDefault="0046482C" w:rsidP="0046482C">
      <w:pPr>
        <w:pStyle w:val="NormalnyWeb"/>
        <w:spacing w:before="0" w:beforeAutospacing="0" w:after="0"/>
        <w:jc w:val="center"/>
        <w:rPr>
          <w:rFonts w:ascii="Arial" w:hAnsi="Arial" w:cs="Arial" w:hint="default"/>
          <w:sz w:val="22"/>
          <w:szCs w:val="22"/>
          <w:lang w:val="pl-PL"/>
        </w:rPr>
      </w:pPr>
      <w:r w:rsidRPr="000A483B">
        <w:rPr>
          <w:rFonts w:ascii="Arial" w:hAnsi="Arial" w:cs="Arial" w:hint="default"/>
          <w:sz w:val="22"/>
          <w:szCs w:val="22"/>
          <w:lang w:val="pl-PL"/>
        </w:rPr>
        <w:t>§ 2</w:t>
      </w:r>
    </w:p>
    <w:p w:rsidR="0046482C" w:rsidRPr="000A483B" w:rsidRDefault="0046482C" w:rsidP="0046482C">
      <w:pPr>
        <w:pStyle w:val="Default"/>
        <w:numPr>
          <w:ilvl w:val="0"/>
          <w:numId w:val="4"/>
        </w:numPr>
        <w:tabs>
          <w:tab w:val="num" w:pos="426"/>
        </w:tabs>
        <w:ind w:left="426" w:hanging="426"/>
        <w:jc w:val="both"/>
        <w:rPr>
          <w:color w:val="auto"/>
          <w:sz w:val="22"/>
          <w:szCs w:val="22"/>
        </w:rPr>
      </w:pPr>
      <w:r w:rsidRPr="000A483B">
        <w:rPr>
          <w:color w:val="auto"/>
          <w:sz w:val="22"/>
          <w:szCs w:val="22"/>
        </w:rPr>
        <w:t>Podmiotami uprawnionymi do udziału w otwartym konkursie ofert są podmioty uprawnione w rozumieniu art. 25 ust. 1 ustawy o pomocy społecznej, prowadzące działalność statutową w zakresie pomocy społecznej, których terenem działania jest województwo małopolskie.</w:t>
      </w:r>
    </w:p>
    <w:p w:rsidR="0046482C" w:rsidRPr="000A483B" w:rsidRDefault="0046482C" w:rsidP="0046482C">
      <w:pPr>
        <w:pStyle w:val="Default"/>
        <w:numPr>
          <w:ilvl w:val="0"/>
          <w:numId w:val="4"/>
        </w:numPr>
        <w:tabs>
          <w:tab w:val="num" w:pos="426"/>
        </w:tabs>
        <w:ind w:left="426" w:hanging="426"/>
        <w:jc w:val="both"/>
        <w:rPr>
          <w:color w:val="auto"/>
          <w:sz w:val="22"/>
          <w:szCs w:val="22"/>
        </w:rPr>
      </w:pPr>
      <w:r w:rsidRPr="000A483B">
        <w:rPr>
          <w:color w:val="auto"/>
          <w:sz w:val="22"/>
          <w:szCs w:val="22"/>
        </w:rPr>
        <w:t>Dwa lub więcej podmiotów uprawnionych działających wspólnie może złożyć ofertę wspólną.</w:t>
      </w:r>
    </w:p>
    <w:p w:rsidR="0046482C" w:rsidRPr="000A483B" w:rsidRDefault="0046482C" w:rsidP="0046482C">
      <w:pPr>
        <w:pStyle w:val="Default"/>
        <w:ind w:left="426"/>
        <w:jc w:val="both"/>
        <w:rPr>
          <w:color w:val="auto"/>
          <w:sz w:val="22"/>
          <w:szCs w:val="22"/>
        </w:rPr>
      </w:pPr>
    </w:p>
    <w:p w:rsidR="0046482C" w:rsidRPr="000A483B" w:rsidRDefault="0046482C" w:rsidP="0046482C">
      <w:pPr>
        <w:pStyle w:val="Default"/>
        <w:ind w:left="426"/>
        <w:jc w:val="both"/>
        <w:rPr>
          <w:color w:val="auto"/>
          <w:sz w:val="22"/>
          <w:szCs w:val="22"/>
        </w:rPr>
      </w:pPr>
    </w:p>
    <w:p w:rsidR="0046482C" w:rsidRPr="000A483B" w:rsidRDefault="0046482C" w:rsidP="0046482C">
      <w:pPr>
        <w:pStyle w:val="NormalnyWeb"/>
        <w:spacing w:before="0" w:beforeAutospacing="0" w:line="360" w:lineRule="auto"/>
        <w:jc w:val="center"/>
        <w:rPr>
          <w:rFonts w:ascii="Arial" w:hAnsi="Arial" w:cs="Arial" w:hint="default"/>
          <w:sz w:val="22"/>
          <w:szCs w:val="22"/>
          <w:lang w:val="pl-PL"/>
        </w:rPr>
      </w:pPr>
      <w:r w:rsidRPr="000A483B">
        <w:rPr>
          <w:rFonts w:ascii="Arial" w:hAnsi="Arial" w:cs="Arial" w:hint="default"/>
          <w:sz w:val="22"/>
          <w:szCs w:val="22"/>
          <w:lang w:val="pl-PL"/>
        </w:rPr>
        <w:t>§ 3</w:t>
      </w:r>
    </w:p>
    <w:p w:rsidR="0046482C" w:rsidRPr="000A483B" w:rsidRDefault="0046482C" w:rsidP="0046482C">
      <w:pPr>
        <w:pStyle w:val="Tekstpodstawowy2"/>
        <w:numPr>
          <w:ilvl w:val="0"/>
          <w:numId w:val="5"/>
        </w:numPr>
        <w:ind w:left="426"/>
        <w:rPr>
          <w:rFonts w:ascii="Arial" w:hAnsi="Arial" w:cs="Arial"/>
          <w:sz w:val="22"/>
          <w:szCs w:val="22"/>
          <w:lang w:val="pl-PL"/>
        </w:rPr>
      </w:pPr>
      <w:r w:rsidRPr="000A483B">
        <w:rPr>
          <w:rFonts w:ascii="Arial" w:hAnsi="Arial" w:cs="Arial"/>
          <w:sz w:val="22"/>
          <w:szCs w:val="22"/>
          <w:lang w:val="pl-PL"/>
        </w:rPr>
        <w:t>W roku 2023 Wojewoda Małopolski dofinansował w kwocie 350 000 zł realizację programu pomocy społecznej na rzecz osób z terenu województwa małopolskiego, znajdujących się w szczególnie trudnej sytuacji życiowej, w tym skrajnie ubogich, bezdomnych, dzieci i młodzieży z rodzin dysfunkcyjnych, osób z niepełnosprawnością lub w podeszłym wieku obejmującego:</w:t>
      </w:r>
    </w:p>
    <w:p w:rsidR="0046482C" w:rsidRPr="000A483B" w:rsidRDefault="0046482C" w:rsidP="0046482C">
      <w:pPr>
        <w:pStyle w:val="Default"/>
        <w:numPr>
          <w:ilvl w:val="0"/>
          <w:numId w:val="16"/>
        </w:numPr>
        <w:jc w:val="both"/>
        <w:rPr>
          <w:color w:val="auto"/>
          <w:sz w:val="22"/>
          <w:szCs w:val="22"/>
        </w:rPr>
      </w:pPr>
      <w:r w:rsidRPr="000A483B">
        <w:rPr>
          <w:color w:val="auto"/>
          <w:sz w:val="22"/>
          <w:szCs w:val="22"/>
        </w:rPr>
        <w:t xml:space="preserve">działania zmierzające do poprawy ich funkcjonowania w środowisku społecznym, w tym możliwe było zapewnienie schronienia oraz pomocy doraźnej, w szczególności rzeczowej </w:t>
      </w:r>
      <w:r w:rsidRPr="000A483B">
        <w:rPr>
          <w:color w:val="auto"/>
          <w:sz w:val="22"/>
          <w:szCs w:val="22"/>
        </w:rPr>
        <w:lastRenderedPageBreak/>
        <w:t>i żywnościowej, a także zorganizowanie śniadania wielkanocnego dla osób tego pozbawionych;</w:t>
      </w:r>
    </w:p>
    <w:p w:rsidR="0046482C" w:rsidRPr="000A483B" w:rsidRDefault="0046482C" w:rsidP="0046482C">
      <w:pPr>
        <w:pStyle w:val="Default"/>
        <w:numPr>
          <w:ilvl w:val="0"/>
          <w:numId w:val="16"/>
        </w:numPr>
        <w:jc w:val="both"/>
        <w:rPr>
          <w:color w:val="auto"/>
          <w:sz w:val="22"/>
          <w:szCs w:val="22"/>
        </w:rPr>
      </w:pPr>
      <w:r w:rsidRPr="000A483B">
        <w:rPr>
          <w:color w:val="auto"/>
          <w:sz w:val="22"/>
          <w:szCs w:val="22"/>
        </w:rPr>
        <w:t xml:space="preserve">systematyczne, okresowe działania integracyjno-terapeutyczne oraz aktywizujące zmierzające do zmiany trudnej sytuacji życiowej osób i rodzin oraz umożliwiające im powrót do ponownego pełnienia ról społecznych. </w:t>
      </w:r>
    </w:p>
    <w:p w:rsidR="0046482C" w:rsidRPr="000A483B" w:rsidRDefault="0046482C" w:rsidP="0046482C">
      <w:pPr>
        <w:pStyle w:val="Default"/>
        <w:ind w:left="360"/>
        <w:jc w:val="both"/>
        <w:rPr>
          <w:color w:val="auto"/>
          <w:sz w:val="22"/>
          <w:szCs w:val="22"/>
        </w:rPr>
      </w:pPr>
      <w:r w:rsidRPr="000A483B">
        <w:rPr>
          <w:color w:val="auto"/>
          <w:sz w:val="22"/>
          <w:szCs w:val="22"/>
        </w:rPr>
        <w:t>Ponadto, Wojewoda Małopolski dofinansował w wysokości 292 000 zł realizację programu pomocy społecznej na rzecz osób z terenu województwa małopolskiego, znajdujących się w szczególnie trudnej sytuacji życiowej, w tym skrajnie ubogich, bezdomnych, dzieci i młodzieży z rodzin dysfunkcyjnych, osób z niepełnosprawnością lub w podeszłym wieku, obejmującego działania zmierzające do poprawy ich funkcjonowania w środowisku społecznym, w tym możliwe było zapewnienie schronienia oraz pomocy doraźnej, w szczególności rzeczowej i żywnościowej, a także zorganizowanie w okresie świątecznym wieczerzy wigilijnej dla osób tego pozbawionych.</w:t>
      </w:r>
    </w:p>
    <w:p w:rsidR="0046482C" w:rsidRPr="000A483B" w:rsidRDefault="0046482C" w:rsidP="0046482C">
      <w:pPr>
        <w:pStyle w:val="Tekstpodstawowy2"/>
        <w:numPr>
          <w:ilvl w:val="0"/>
          <w:numId w:val="5"/>
        </w:numPr>
        <w:ind w:left="426"/>
        <w:rPr>
          <w:rFonts w:ascii="Arial" w:hAnsi="Arial" w:cs="Arial"/>
          <w:sz w:val="22"/>
          <w:szCs w:val="22"/>
          <w:lang w:val="pl-PL"/>
        </w:rPr>
      </w:pPr>
      <w:r w:rsidRPr="000A483B">
        <w:rPr>
          <w:rFonts w:ascii="Arial" w:hAnsi="Arial" w:cs="Arial"/>
          <w:sz w:val="22"/>
          <w:szCs w:val="22"/>
          <w:lang w:val="pl-PL"/>
        </w:rPr>
        <w:t>W roku bieżącym Wojewoda Małopolski nie współfinansował zadań pomocy społecznej tego samego rodzaju.</w:t>
      </w:r>
    </w:p>
    <w:p w:rsidR="0046482C" w:rsidRPr="000A483B" w:rsidRDefault="0046482C" w:rsidP="0046482C">
      <w:pPr>
        <w:pStyle w:val="Tekstpodstawowy2"/>
        <w:numPr>
          <w:ilvl w:val="0"/>
          <w:numId w:val="5"/>
        </w:numPr>
        <w:ind w:left="426"/>
        <w:rPr>
          <w:rFonts w:ascii="Arial" w:hAnsi="Arial" w:cs="Arial"/>
          <w:sz w:val="22"/>
          <w:szCs w:val="22"/>
          <w:lang w:val="pl-PL"/>
        </w:rPr>
      </w:pPr>
      <w:r w:rsidRPr="000A483B">
        <w:rPr>
          <w:rFonts w:ascii="Arial" w:hAnsi="Arial" w:cs="Arial"/>
          <w:sz w:val="22"/>
          <w:szCs w:val="22"/>
          <w:lang w:val="pl-PL" w:eastAsia="pl-PL"/>
        </w:rPr>
        <w:t xml:space="preserve">Wykaz podmiotów uprawnionych, którym Wojewoda Małopolski udzielił dotacji w 2023 roku na wsparcie realizacji zadań publicznych tego samego rodzaju, dostępny jest na stronie internetowej Małopolskiego Urzędu Wojewódzkiego w Krakowie  </w:t>
      </w:r>
      <w:hyperlink r:id="rId5" w:history="1">
        <w:r w:rsidRPr="000A483B">
          <w:rPr>
            <w:rFonts w:ascii="Arial" w:hAnsi="Arial" w:cs="Arial"/>
            <w:color w:val="0000FF"/>
            <w:sz w:val="22"/>
            <w:szCs w:val="22"/>
            <w:u w:val="single"/>
            <w:lang w:val="pl-PL" w:eastAsia="pl-PL"/>
          </w:rPr>
          <w:t>www.malopolska.uw.gov.pl</w:t>
        </w:r>
      </w:hyperlink>
      <w:r w:rsidRPr="000A483B">
        <w:rPr>
          <w:rFonts w:ascii="Arial" w:hAnsi="Arial" w:cs="Arial"/>
          <w:sz w:val="22"/>
          <w:szCs w:val="22"/>
          <w:lang w:val="pl-PL" w:eastAsia="pl-PL"/>
        </w:rPr>
        <w:t xml:space="preserve"> w zakładce Organizacje pozarządowe / Otwarte konkursy ofert oraz w zakładce Komunikaty.</w:t>
      </w:r>
    </w:p>
    <w:p w:rsidR="0046482C" w:rsidRPr="000A483B" w:rsidRDefault="0046482C" w:rsidP="0046482C">
      <w:pPr>
        <w:pStyle w:val="NormalnyWeb"/>
        <w:spacing w:before="0" w:beforeAutospacing="0" w:after="0" w:line="360" w:lineRule="auto"/>
        <w:jc w:val="center"/>
        <w:rPr>
          <w:rFonts w:ascii="Arial" w:hAnsi="Arial" w:cs="Arial" w:hint="default"/>
          <w:sz w:val="22"/>
          <w:szCs w:val="22"/>
          <w:lang w:val="pl-PL"/>
        </w:rPr>
      </w:pPr>
    </w:p>
    <w:p w:rsidR="0046482C" w:rsidRPr="000A483B" w:rsidRDefault="0046482C" w:rsidP="0046482C">
      <w:pPr>
        <w:pStyle w:val="NormalnyWeb"/>
        <w:spacing w:before="0" w:beforeAutospacing="0" w:after="0" w:line="360" w:lineRule="auto"/>
        <w:jc w:val="center"/>
        <w:rPr>
          <w:rFonts w:ascii="Arial" w:hAnsi="Arial" w:cs="Arial" w:hint="default"/>
          <w:sz w:val="22"/>
          <w:szCs w:val="22"/>
          <w:lang w:val="pl-PL"/>
        </w:rPr>
      </w:pPr>
      <w:r w:rsidRPr="000A483B">
        <w:rPr>
          <w:rFonts w:ascii="Arial" w:hAnsi="Arial" w:cs="Arial" w:hint="default"/>
          <w:sz w:val="22"/>
          <w:szCs w:val="22"/>
          <w:lang w:val="pl-PL"/>
        </w:rPr>
        <w:t>§ 4</w:t>
      </w:r>
    </w:p>
    <w:p w:rsidR="0046482C" w:rsidRPr="000A483B" w:rsidRDefault="0046482C" w:rsidP="0046482C">
      <w:pPr>
        <w:pStyle w:val="Default"/>
        <w:numPr>
          <w:ilvl w:val="0"/>
          <w:numId w:val="17"/>
        </w:numPr>
        <w:jc w:val="both"/>
        <w:rPr>
          <w:color w:val="auto"/>
          <w:sz w:val="22"/>
          <w:szCs w:val="22"/>
        </w:rPr>
      </w:pPr>
      <w:r w:rsidRPr="000A483B">
        <w:rPr>
          <w:color w:val="auto"/>
          <w:sz w:val="22"/>
          <w:szCs w:val="22"/>
        </w:rPr>
        <w:t xml:space="preserve">Termin złożenia ofert w konkursie upływa </w:t>
      </w:r>
      <w:r w:rsidR="003936EF">
        <w:rPr>
          <w:b/>
          <w:color w:val="auto"/>
          <w:sz w:val="22"/>
          <w:szCs w:val="22"/>
        </w:rPr>
        <w:t>12</w:t>
      </w:r>
      <w:r w:rsidRPr="000A483B">
        <w:rPr>
          <w:b/>
          <w:color w:val="auto"/>
          <w:sz w:val="22"/>
          <w:szCs w:val="22"/>
        </w:rPr>
        <w:t xml:space="preserve"> lutego 2024 roku</w:t>
      </w:r>
      <w:r w:rsidRPr="000A483B">
        <w:rPr>
          <w:color w:val="auto"/>
          <w:sz w:val="22"/>
          <w:szCs w:val="22"/>
        </w:rPr>
        <w:t>.</w:t>
      </w:r>
    </w:p>
    <w:p w:rsidR="0046482C" w:rsidRPr="000A483B" w:rsidRDefault="0046482C" w:rsidP="0046482C">
      <w:pPr>
        <w:pStyle w:val="Default"/>
        <w:numPr>
          <w:ilvl w:val="0"/>
          <w:numId w:val="17"/>
        </w:numPr>
        <w:jc w:val="both"/>
        <w:rPr>
          <w:color w:val="auto"/>
          <w:sz w:val="22"/>
          <w:szCs w:val="22"/>
        </w:rPr>
      </w:pPr>
      <w:r w:rsidRPr="000A483B">
        <w:rPr>
          <w:rFonts w:eastAsia="Arial Unicode MS"/>
          <w:color w:val="auto"/>
          <w:sz w:val="22"/>
          <w:szCs w:val="22"/>
          <w:lang w:eastAsia="en-US"/>
        </w:rPr>
        <w:t xml:space="preserve">Przy składaniu ofert </w:t>
      </w:r>
      <w:r w:rsidRPr="000A483B">
        <w:rPr>
          <w:rFonts w:eastAsia="Arial Unicode MS"/>
          <w:color w:val="auto"/>
          <w:sz w:val="22"/>
          <w:szCs w:val="22"/>
          <w:u w:val="single"/>
          <w:lang w:eastAsia="en-US"/>
        </w:rPr>
        <w:t>decyduje data wpływu do Małopolskiego Urzędu Wojewódzkiego w Krakowie</w:t>
      </w:r>
      <w:r w:rsidRPr="000A483B">
        <w:rPr>
          <w:rFonts w:eastAsia="Arial Unicode MS"/>
          <w:color w:val="auto"/>
          <w:sz w:val="22"/>
          <w:szCs w:val="22"/>
          <w:lang w:eastAsia="en-US"/>
        </w:rPr>
        <w:t>.</w:t>
      </w:r>
    </w:p>
    <w:p w:rsidR="0046482C" w:rsidRPr="000A483B" w:rsidRDefault="0046482C" w:rsidP="0046482C">
      <w:pPr>
        <w:pStyle w:val="Default"/>
        <w:numPr>
          <w:ilvl w:val="0"/>
          <w:numId w:val="17"/>
        </w:numPr>
        <w:jc w:val="both"/>
        <w:rPr>
          <w:color w:val="auto"/>
          <w:sz w:val="22"/>
          <w:szCs w:val="22"/>
        </w:rPr>
      </w:pPr>
      <w:r w:rsidRPr="000A483B">
        <w:rPr>
          <w:color w:val="auto"/>
          <w:sz w:val="22"/>
          <w:szCs w:val="22"/>
        </w:rPr>
        <w:t>Oferty można składać:</w:t>
      </w:r>
    </w:p>
    <w:p w:rsidR="0046482C" w:rsidRPr="000A483B" w:rsidRDefault="0046482C" w:rsidP="0046482C">
      <w:pPr>
        <w:pStyle w:val="Akapitzlist"/>
        <w:rPr>
          <w:rFonts w:ascii="Arial" w:hAnsi="Arial" w:cs="Arial"/>
          <w:sz w:val="22"/>
          <w:szCs w:val="22"/>
        </w:rPr>
      </w:pPr>
    </w:p>
    <w:p w:rsidR="0046482C" w:rsidRPr="000A483B" w:rsidRDefault="0046482C" w:rsidP="0046482C">
      <w:pPr>
        <w:pStyle w:val="Default"/>
        <w:numPr>
          <w:ilvl w:val="0"/>
          <w:numId w:val="12"/>
        </w:numPr>
        <w:jc w:val="both"/>
        <w:rPr>
          <w:rFonts w:eastAsia="Arial Unicode MS"/>
          <w:color w:val="auto"/>
          <w:sz w:val="22"/>
          <w:szCs w:val="22"/>
          <w:lang w:eastAsia="en-US"/>
        </w:rPr>
      </w:pPr>
      <w:r w:rsidRPr="000A483B">
        <w:rPr>
          <w:color w:val="auto"/>
          <w:sz w:val="22"/>
          <w:szCs w:val="22"/>
        </w:rPr>
        <w:t xml:space="preserve">osobiście w siedzibie Małopolskiego Urzędu Wojewódzkiego w Krakowie w zaklejonej kopercie z dopiskiem: </w:t>
      </w:r>
      <w:r w:rsidRPr="000A483B">
        <w:rPr>
          <w:i/>
          <w:color w:val="auto"/>
          <w:sz w:val="22"/>
          <w:szCs w:val="22"/>
        </w:rPr>
        <w:t>„I otwarty konkurs ofert w 2024 roku na wsparcie realizacji zadania publicznego z zakresu pomocy społecznej, w tym pomocy rodzinom i osobom w trudnej sytuacji życiowej oraz wyrównywania szans tych rodzin i osób”</w:t>
      </w:r>
      <w:r w:rsidRPr="000A483B">
        <w:rPr>
          <w:color w:val="auto"/>
          <w:sz w:val="22"/>
          <w:szCs w:val="22"/>
        </w:rPr>
        <w:t>, w zależności od aktualnej sytuacji epidemiologicznej, w Punkcie Informacyjnym lub na Dzienniku Podawczym w pok. 24 w godzinach:</w:t>
      </w:r>
    </w:p>
    <w:p w:rsidR="0046482C" w:rsidRPr="000A483B" w:rsidRDefault="0046482C" w:rsidP="0046482C">
      <w:pPr>
        <w:pStyle w:val="Tekstpodstawowy2"/>
        <w:jc w:val="center"/>
        <w:rPr>
          <w:rFonts w:ascii="Arial" w:hAnsi="Arial" w:cs="Arial"/>
          <w:sz w:val="22"/>
          <w:szCs w:val="22"/>
          <w:lang w:val="pl-PL"/>
        </w:rPr>
      </w:pPr>
    </w:p>
    <w:p w:rsidR="0046482C" w:rsidRPr="000A483B" w:rsidRDefault="0046482C" w:rsidP="0046482C">
      <w:pPr>
        <w:pStyle w:val="Tekstpodstawowy2"/>
        <w:jc w:val="center"/>
        <w:rPr>
          <w:rFonts w:ascii="Arial" w:hAnsi="Arial" w:cs="Arial"/>
          <w:sz w:val="22"/>
          <w:szCs w:val="22"/>
        </w:rPr>
      </w:pPr>
      <w:r w:rsidRPr="000A483B">
        <w:rPr>
          <w:rFonts w:ascii="Arial" w:hAnsi="Arial" w:cs="Arial"/>
          <w:sz w:val="22"/>
          <w:szCs w:val="22"/>
        </w:rPr>
        <w:t xml:space="preserve">poniedziałek </w:t>
      </w:r>
      <w:r w:rsidR="00FC7869">
        <w:rPr>
          <w:rFonts w:ascii="Arial" w:hAnsi="Arial" w:cs="Arial"/>
          <w:sz w:val="22"/>
          <w:szCs w:val="22"/>
          <w:lang w:val="pl-PL"/>
        </w:rPr>
        <w:t>8</w:t>
      </w:r>
      <w:r w:rsidRPr="000A483B">
        <w:rPr>
          <w:rFonts w:ascii="Arial" w:hAnsi="Arial" w:cs="Arial"/>
          <w:sz w:val="22"/>
          <w:szCs w:val="22"/>
        </w:rPr>
        <w:t>:00-1</w:t>
      </w:r>
      <w:r w:rsidR="00FC7869">
        <w:rPr>
          <w:rFonts w:ascii="Arial" w:hAnsi="Arial" w:cs="Arial"/>
          <w:sz w:val="22"/>
          <w:szCs w:val="22"/>
          <w:lang w:val="pl-PL"/>
        </w:rPr>
        <w:t>8</w:t>
      </w:r>
      <w:r w:rsidRPr="000A483B">
        <w:rPr>
          <w:rFonts w:ascii="Arial" w:hAnsi="Arial" w:cs="Arial"/>
          <w:sz w:val="22"/>
          <w:szCs w:val="22"/>
        </w:rPr>
        <w:t>:00</w:t>
      </w:r>
    </w:p>
    <w:p w:rsidR="0046482C" w:rsidRPr="000A483B" w:rsidRDefault="0046482C" w:rsidP="0046482C">
      <w:pPr>
        <w:pStyle w:val="Tekstpodstawowy2"/>
        <w:jc w:val="center"/>
        <w:rPr>
          <w:rFonts w:ascii="Arial" w:hAnsi="Arial" w:cs="Arial"/>
          <w:sz w:val="22"/>
          <w:szCs w:val="22"/>
        </w:rPr>
      </w:pPr>
      <w:r w:rsidRPr="000A483B">
        <w:rPr>
          <w:rFonts w:ascii="Arial" w:hAnsi="Arial" w:cs="Arial"/>
          <w:sz w:val="22"/>
          <w:szCs w:val="22"/>
        </w:rPr>
        <w:t>wtorek-piątek 7:30-15:30</w:t>
      </w:r>
    </w:p>
    <w:p w:rsidR="0046482C" w:rsidRPr="000A483B" w:rsidRDefault="0046482C" w:rsidP="0046482C">
      <w:pPr>
        <w:pStyle w:val="Default"/>
        <w:jc w:val="both"/>
        <w:rPr>
          <w:rFonts w:eastAsia="Arial Unicode MS"/>
          <w:color w:val="auto"/>
          <w:sz w:val="22"/>
          <w:szCs w:val="22"/>
          <w:lang w:eastAsia="en-US"/>
        </w:rPr>
      </w:pPr>
    </w:p>
    <w:p w:rsidR="0046482C" w:rsidRPr="000A483B" w:rsidRDefault="0046482C" w:rsidP="0046482C">
      <w:pPr>
        <w:pStyle w:val="Default"/>
        <w:numPr>
          <w:ilvl w:val="0"/>
          <w:numId w:val="12"/>
        </w:numPr>
        <w:jc w:val="both"/>
        <w:rPr>
          <w:rFonts w:eastAsia="Arial Unicode MS"/>
          <w:color w:val="auto"/>
          <w:sz w:val="22"/>
          <w:szCs w:val="22"/>
          <w:lang w:eastAsia="en-US"/>
        </w:rPr>
      </w:pPr>
      <w:r w:rsidRPr="000A483B">
        <w:rPr>
          <w:color w:val="auto"/>
          <w:sz w:val="22"/>
          <w:szCs w:val="22"/>
        </w:rPr>
        <w:t>za pośrednictwem operatora pocztowego w rozumieniu ustawy z dnia 23 listopada 2012 r. - Prawo pocztowe na adres:</w:t>
      </w:r>
    </w:p>
    <w:p w:rsidR="0046482C" w:rsidRPr="000A483B" w:rsidRDefault="0046482C" w:rsidP="0046482C">
      <w:pPr>
        <w:pStyle w:val="Default"/>
        <w:ind w:left="720"/>
        <w:jc w:val="both"/>
        <w:rPr>
          <w:rFonts w:eastAsia="Arial Unicode MS"/>
          <w:color w:val="auto"/>
          <w:sz w:val="22"/>
          <w:szCs w:val="22"/>
          <w:lang w:eastAsia="en-US"/>
        </w:rPr>
      </w:pPr>
    </w:p>
    <w:p w:rsidR="0046482C" w:rsidRPr="000A483B" w:rsidRDefault="0046482C" w:rsidP="0046482C">
      <w:pPr>
        <w:pStyle w:val="Tekstpodstawowy2"/>
        <w:jc w:val="center"/>
        <w:rPr>
          <w:rFonts w:ascii="Arial" w:hAnsi="Arial" w:cs="Arial"/>
          <w:sz w:val="22"/>
          <w:szCs w:val="22"/>
        </w:rPr>
      </w:pPr>
      <w:r w:rsidRPr="000A483B">
        <w:rPr>
          <w:rFonts w:ascii="Arial" w:hAnsi="Arial" w:cs="Arial"/>
          <w:sz w:val="22"/>
          <w:szCs w:val="22"/>
        </w:rPr>
        <w:t xml:space="preserve">Wydział </w:t>
      </w:r>
      <w:r w:rsidRPr="000A483B">
        <w:rPr>
          <w:rFonts w:ascii="Arial" w:hAnsi="Arial" w:cs="Arial"/>
          <w:sz w:val="22"/>
          <w:szCs w:val="22"/>
          <w:lang w:val="pl-PL"/>
        </w:rPr>
        <w:t xml:space="preserve">Organizacji </w:t>
      </w:r>
      <w:r w:rsidRPr="000A483B">
        <w:rPr>
          <w:rFonts w:ascii="Arial" w:hAnsi="Arial" w:cs="Arial"/>
          <w:sz w:val="22"/>
          <w:szCs w:val="22"/>
        </w:rPr>
        <w:t xml:space="preserve">i </w:t>
      </w:r>
      <w:r w:rsidRPr="000A483B">
        <w:rPr>
          <w:rFonts w:ascii="Arial" w:hAnsi="Arial" w:cs="Arial"/>
          <w:sz w:val="22"/>
          <w:szCs w:val="22"/>
          <w:lang w:val="pl-PL"/>
        </w:rPr>
        <w:t>Kontroli</w:t>
      </w:r>
    </w:p>
    <w:p w:rsidR="0046482C" w:rsidRPr="000A483B" w:rsidRDefault="0046482C" w:rsidP="0046482C">
      <w:pPr>
        <w:pStyle w:val="Tekstpodstawowy2"/>
        <w:jc w:val="center"/>
        <w:rPr>
          <w:rFonts w:ascii="Arial" w:hAnsi="Arial" w:cs="Arial"/>
          <w:sz w:val="22"/>
          <w:szCs w:val="22"/>
          <w:lang w:val="pl-PL"/>
        </w:rPr>
      </w:pPr>
      <w:r w:rsidRPr="000A483B">
        <w:rPr>
          <w:rFonts w:ascii="Arial" w:hAnsi="Arial" w:cs="Arial"/>
          <w:sz w:val="22"/>
          <w:szCs w:val="22"/>
        </w:rPr>
        <w:t>Małopolski Urząd Wojewódzki</w:t>
      </w:r>
      <w:r w:rsidRPr="000A483B">
        <w:rPr>
          <w:rFonts w:ascii="Arial" w:hAnsi="Arial" w:cs="Arial"/>
          <w:sz w:val="22"/>
          <w:szCs w:val="22"/>
          <w:lang w:val="pl-PL"/>
        </w:rPr>
        <w:t xml:space="preserve"> w Krakowie</w:t>
      </w:r>
    </w:p>
    <w:p w:rsidR="0046482C" w:rsidRPr="000A483B" w:rsidRDefault="0046482C" w:rsidP="0046482C">
      <w:pPr>
        <w:pStyle w:val="Tekstpodstawowy2"/>
        <w:jc w:val="center"/>
        <w:rPr>
          <w:rFonts w:ascii="Arial" w:hAnsi="Arial" w:cs="Arial"/>
          <w:sz w:val="22"/>
          <w:szCs w:val="22"/>
        </w:rPr>
      </w:pPr>
      <w:r w:rsidRPr="000A483B">
        <w:rPr>
          <w:rFonts w:ascii="Arial" w:hAnsi="Arial" w:cs="Arial"/>
          <w:sz w:val="22"/>
          <w:szCs w:val="22"/>
        </w:rPr>
        <w:t>ul. Basztowa 22</w:t>
      </w:r>
    </w:p>
    <w:p w:rsidR="0046482C" w:rsidRPr="000A483B" w:rsidRDefault="0046482C" w:rsidP="0046482C">
      <w:pPr>
        <w:pStyle w:val="Tekstpodstawowy2"/>
        <w:jc w:val="center"/>
        <w:rPr>
          <w:rFonts w:ascii="Arial" w:hAnsi="Arial" w:cs="Arial"/>
          <w:sz w:val="22"/>
          <w:szCs w:val="22"/>
          <w:lang w:val="pl-PL"/>
        </w:rPr>
      </w:pPr>
      <w:r w:rsidRPr="000A483B">
        <w:rPr>
          <w:rFonts w:ascii="Arial" w:hAnsi="Arial" w:cs="Arial"/>
          <w:sz w:val="22"/>
          <w:szCs w:val="22"/>
        </w:rPr>
        <w:t>31-156 Kraków</w:t>
      </w:r>
    </w:p>
    <w:p w:rsidR="0046482C" w:rsidRPr="000A483B" w:rsidRDefault="0046482C" w:rsidP="0046482C">
      <w:pPr>
        <w:pStyle w:val="Tekstpodstawowy2"/>
        <w:jc w:val="center"/>
        <w:rPr>
          <w:rFonts w:ascii="Arial" w:hAnsi="Arial" w:cs="Arial"/>
          <w:sz w:val="22"/>
          <w:szCs w:val="22"/>
          <w:lang w:val="pl-PL"/>
        </w:rPr>
      </w:pPr>
    </w:p>
    <w:p w:rsidR="0046482C" w:rsidRPr="000A483B" w:rsidRDefault="0046482C" w:rsidP="0046482C">
      <w:pPr>
        <w:numPr>
          <w:ilvl w:val="0"/>
          <w:numId w:val="12"/>
        </w:numPr>
        <w:jc w:val="both"/>
        <w:rPr>
          <w:rFonts w:ascii="Arial" w:eastAsia="Arial Unicode MS" w:hAnsi="Arial" w:cs="Arial"/>
          <w:sz w:val="22"/>
          <w:szCs w:val="22"/>
          <w:lang w:eastAsia="en-US"/>
        </w:rPr>
      </w:pPr>
      <w:r w:rsidRPr="000A483B">
        <w:rPr>
          <w:rFonts w:ascii="Arial" w:eastAsia="Arial Unicode MS" w:hAnsi="Arial" w:cs="Arial"/>
          <w:sz w:val="22"/>
          <w:szCs w:val="22"/>
          <w:lang w:eastAsia="en-US"/>
        </w:rPr>
        <w:t xml:space="preserve">w wersji elektronicznej, opatrzone kwalifikowanymi podpisami elektronicznymi albo profilami zaufanymi, za pośrednictwem Elektronicznej Platformy Usług Administracji Publicznej, adres skrytki </w:t>
      </w:r>
      <w:proofErr w:type="spellStart"/>
      <w:r w:rsidRPr="000A483B">
        <w:rPr>
          <w:rFonts w:ascii="Arial" w:eastAsia="Arial Unicode MS" w:hAnsi="Arial" w:cs="Arial"/>
          <w:sz w:val="22"/>
          <w:szCs w:val="22"/>
          <w:lang w:eastAsia="en-US"/>
        </w:rPr>
        <w:t>ePUAP</w:t>
      </w:r>
      <w:proofErr w:type="spellEnd"/>
      <w:r w:rsidRPr="000A483B">
        <w:rPr>
          <w:rFonts w:ascii="Arial" w:eastAsia="Arial Unicode MS" w:hAnsi="Arial" w:cs="Arial"/>
          <w:sz w:val="22"/>
          <w:szCs w:val="22"/>
          <w:lang w:eastAsia="en-US"/>
        </w:rPr>
        <w:t xml:space="preserve">: /ag9300lhke/skrytka bądź na adres: </w:t>
      </w:r>
      <w:hyperlink r:id="rId6" w:history="1">
        <w:r w:rsidRPr="000A483B">
          <w:rPr>
            <w:rStyle w:val="Hipercze"/>
            <w:rFonts w:ascii="Arial" w:eastAsia="Arial Unicode MS" w:hAnsi="Arial" w:cs="Arial"/>
            <w:sz w:val="22"/>
            <w:szCs w:val="22"/>
            <w:lang w:eastAsia="en-US"/>
          </w:rPr>
          <w:t>urzad@malopolska.uw.gov.pl</w:t>
        </w:r>
      </w:hyperlink>
      <w:r w:rsidRPr="000A483B">
        <w:rPr>
          <w:rFonts w:ascii="Arial" w:eastAsia="Arial Unicode MS" w:hAnsi="Arial" w:cs="Arial"/>
          <w:sz w:val="22"/>
          <w:szCs w:val="22"/>
          <w:lang w:eastAsia="en-US"/>
        </w:rPr>
        <w:t xml:space="preserve">  </w:t>
      </w:r>
    </w:p>
    <w:p w:rsidR="0046482C" w:rsidRPr="000A483B" w:rsidRDefault="0046482C" w:rsidP="0046482C">
      <w:pPr>
        <w:pStyle w:val="Default"/>
        <w:ind w:left="426"/>
        <w:jc w:val="both"/>
        <w:rPr>
          <w:rFonts w:eastAsia="Arial Unicode MS"/>
          <w:color w:val="auto"/>
          <w:sz w:val="22"/>
          <w:szCs w:val="22"/>
          <w:lang w:eastAsia="en-US"/>
        </w:rPr>
      </w:pPr>
    </w:p>
    <w:p w:rsidR="0046482C" w:rsidRPr="000A483B" w:rsidRDefault="0046482C" w:rsidP="0046482C">
      <w:pPr>
        <w:pStyle w:val="Default"/>
        <w:numPr>
          <w:ilvl w:val="0"/>
          <w:numId w:val="18"/>
        </w:numPr>
        <w:jc w:val="both"/>
        <w:rPr>
          <w:color w:val="auto"/>
          <w:sz w:val="22"/>
          <w:szCs w:val="22"/>
        </w:rPr>
      </w:pPr>
      <w:r w:rsidRPr="000A483B">
        <w:rPr>
          <w:color w:val="auto"/>
          <w:sz w:val="22"/>
          <w:szCs w:val="22"/>
        </w:rPr>
        <w:t>Oferta realizacji zadania konkursowego winna zawierać elementy określone w art. 14 ust. 1 ustawy o działalności pożytku publicznego i o wolontariacie i być sporządzona na formularzu stanowiącym załącznik Nr 1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rsidR="0046482C" w:rsidRPr="000A483B" w:rsidRDefault="0046482C" w:rsidP="0046482C">
      <w:pPr>
        <w:pStyle w:val="Default"/>
        <w:numPr>
          <w:ilvl w:val="0"/>
          <w:numId w:val="18"/>
        </w:numPr>
        <w:jc w:val="both"/>
        <w:rPr>
          <w:color w:val="auto"/>
          <w:sz w:val="22"/>
          <w:szCs w:val="22"/>
        </w:rPr>
      </w:pPr>
      <w:r w:rsidRPr="000A483B">
        <w:rPr>
          <w:color w:val="auto"/>
          <w:sz w:val="22"/>
          <w:szCs w:val="22"/>
        </w:rPr>
        <w:lastRenderedPageBreak/>
        <w:t xml:space="preserve">Formularz wzoru oferty dostępny jest na stronie internetowej </w:t>
      </w:r>
      <w:hyperlink r:id="rId7" w:history="1">
        <w:r w:rsidRPr="000A483B">
          <w:rPr>
            <w:rStyle w:val="Hipercze"/>
            <w:sz w:val="22"/>
            <w:szCs w:val="22"/>
          </w:rPr>
          <w:t>www.malopolska.uw.gov.pl</w:t>
        </w:r>
      </w:hyperlink>
      <w:r w:rsidRPr="000A483B">
        <w:rPr>
          <w:color w:val="auto"/>
          <w:sz w:val="22"/>
          <w:szCs w:val="22"/>
        </w:rPr>
        <w:t xml:space="preserve"> – Organizacje pozarządowe / Wzory dokumentów dotyczące współpracy.</w:t>
      </w:r>
    </w:p>
    <w:p w:rsidR="0046482C" w:rsidRPr="000A483B" w:rsidRDefault="0046482C" w:rsidP="0046482C">
      <w:pPr>
        <w:pStyle w:val="Default"/>
        <w:numPr>
          <w:ilvl w:val="0"/>
          <w:numId w:val="18"/>
        </w:numPr>
        <w:jc w:val="both"/>
        <w:rPr>
          <w:color w:val="auto"/>
          <w:sz w:val="22"/>
          <w:szCs w:val="22"/>
        </w:rPr>
      </w:pPr>
      <w:r w:rsidRPr="000A483B">
        <w:rPr>
          <w:color w:val="auto"/>
          <w:sz w:val="22"/>
          <w:szCs w:val="22"/>
        </w:rPr>
        <w:t>Do oferty realizacji zadania konkursowego należy dołączyć odrębne dokumenty, tj.:</w:t>
      </w:r>
    </w:p>
    <w:p w:rsidR="0046482C" w:rsidRPr="000A483B" w:rsidRDefault="0046482C" w:rsidP="0046482C">
      <w:pPr>
        <w:numPr>
          <w:ilvl w:val="0"/>
          <w:numId w:val="7"/>
        </w:numPr>
        <w:jc w:val="both"/>
        <w:rPr>
          <w:rFonts w:ascii="Arial" w:hAnsi="Arial" w:cs="Arial"/>
          <w:sz w:val="22"/>
          <w:szCs w:val="22"/>
        </w:rPr>
      </w:pPr>
      <w:r w:rsidRPr="000A483B">
        <w:rPr>
          <w:rFonts w:ascii="Arial" w:hAnsi="Arial" w:cs="Arial"/>
          <w:sz w:val="22"/>
          <w:szCs w:val="22"/>
        </w:rPr>
        <w:t>kopię aktualnego odpisu z Krajowego Rejestru Sądowego, innego rejestru lub ewidencji, ewentualnie inny dokument potwierdzający status prawny oferenta i umocowanie osób go reprezentujących – odpis musi być zgodny z aktualnym stanem faktycznym i prawnym, niezależnie od tego, kiedy został wydany;</w:t>
      </w:r>
    </w:p>
    <w:p w:rsidR="0046482C" w:rsidRPr="000A483B" w:rsidRDefault="0046482C" w:rsidP="0046482C">
      <w:pPr>
        <w:numPr>
          <w:ilvl w:val="0"/>
          <w:numId w:val="7"/>
        </w:numPr>
        <w:jc w:val="both"/>
        <w:rPr>
          <w:rFonts w:ascii="Arial" w:hAnsi="Arial" w:cs="Arial"/>
          <w:sz w:val="22"/>
          <w:szCs w:val="22"/>
        </w:rPr>
      </w:pPr>
      <w:r w:rsidRPr="000A483B">
        <w:rPr>
          <w:rFonts w:ascii="Arial" w:hAnsi="Arial" w:cs="Arial"/>
          <w:sz w:val="22"/>
          <w:szCs w:val="22"/>
        </w:rPr>
        <w:t xml:space="preserve">pełnomocnictwo – jeżeli osoby reprezentujące oferenta działają na podstawie udzielonego im pełnomocnictwa;  </w:t>
      </w:r>
    </w:p>
    <w:p w:rsidR="0046482C" w:rsidRPr="000A483B" w:rsidRDefault="0046482C" w:rsidP="0046482C">
      <w:pPr>
        <w:pStyle w:val="Tekstpodstawowy2"/>
        <w:numPr>
          <w:ilvl w:val="0"/>
          <w:numId w:val="7"/>
        </w:numPr>
        <w:rPr>
          <w:rFonts w:ascii="Arial" w:hAnsi="Arial" w:cs="Arial"/>
          <w:sz w:val="22"/>
          <w:szCs w:val="22"/>
        </w:rPr>
      </w:pPr>
      <w:r w:rsidRPr="000A483B">
        <w:rPr>
          <w:rFonts w:ascii="Arial" w:hAnsi="Arial" w:cs="Arial"/>
          <w:sz w:val="22"/>
          <w:szCs w:val="22"/>
        </w:rPr>
        <w:t xml:space="preserve">oświadczenie </w:t>
      </w:r>
      <w:r w:rsidRPr="000A483B">
        <w:rPr>
          <w:rFonts w:ascii="Arial" w:hAnsi="Arial" w:cs="Arial"/>
          <w:sz w:val="22"/>
          <w:szCs w:val="22"/>
          <w:lang w:val="pl-PL"/>
        </w:rPr>
        <w:t xml:space="preserve">o sposobie </w:t>
      </w:r>
      <w:r w:rsidRPr="000A483B">
        <w:rPr>
          <w:rFonts w:ascii="Arial" w:hAnsi="Arial" w:cs="Arial"/>
          <w:sz w:val="22"/>
          <w:szCs w:val="22"/>
        </w:rPr>
        <w:t xml:space="preserve">wykorzystania </w:t>
      </w:r>
      <w:r w:rsidRPr="000A483B">
        <w:rPr>
          <w:rFonts w:ascii="Arial" w:hAnsi="Arial" w:cs="Arial"/>
          <w:sz w:val="22"/>
          <w:szCs w:val="22"/>
          <w:lang w:val="pl-PL"/>
        </w:rPr>
        <w:t xml:space="preserve">przez oferenta </w:t>
      </w:r>
      <w:r w:rsidRPr="000A483B">
        <w:rPr>
          <w:rFonts w:ascii="Arial" w:hAnsi="Arial" w:cs="Arial"/>
          <w:sz w:val="22"/>
          <w:szCs w:val="22"/>
        </w:rPr>
        <w:t>udzielonych</w:t>
      </w:r>
      <w:r w:rsidRPr="000A483B">
        <w:rPr>
          <w:rFonts w:ascii="Arial" w:hAnsi="Arial" w:cs="Arial"/>
          <w:sz w:val="22"/>
          <w:szCs w:val="22"/>
          <w:lang w:val="pl-PL"/>
        </w:rPr>
        <w:t xml:space="preserve"> </w:t>
      </w:r>
      <w:r w:rsidRPr="000A483B">
        <w:rPr>
          <w:rFonts w:ascii="Arial" w:hAnsi="Arial" w:cs="Arial"/>
          <w:sz w:val="22"/>
          <w:szCs w:val="22"/>
        </w:rPr>
        <w:t>w</w:t>
      </w:r>
      <w:r w:rsidRPr="000A483B">
        <w:rPr>
          <w:rFonts w:ascii="Arial" w:hAnsi="Arial" w:cs="Arial"/>
          <w:sz w:val="22"/>
          <w:szCs w:val="22"/>
          <w:lang w:val="pl-PL"/>
        </w:rPr>
        <w:t xml:space="preserve"> </w:t>
      </w:r>
      <w:r w:rsidRPr="000A483B">
        <w:rPr>
          <w:rFonts w:ascii="Arial" w:hAnsi="Arial" w:cs="Arial"/>
          <w:sz w:val="22"/>
          <w:szCs w:val="22"/>
        </w:rPr>
        <w:t xml:space="preserve">ciągu ostatnich 3 lat dotacji ze środków publicznych, </w:t>
      </w:r>
      <w:r w:rsidRPr="000A483B">
        <w:rPr>
          <w:rFonts w:ascii="Arial" w:hAnsi="Arial" w:cs="Arial"/>
          <w:sz w:val="22"/>
          <w:szCs w:val="22"/>
          <w:lang w:val="pl-PL"/>
        </w:rPr>
        <w:t xml:space="preserve">w szczególności </w:t>
      </w:r>
      <w:r w:rsidRPr="000A483B">
        <w:rPr>
          <w:rFonts w:ascii="Arial" w:hAnsi="Arial" w:cs="Arial"/>
          <w:sz w:val="22"/>
          <w:szCs w:val="22"/>
        </w:rPr>
        <w:t>zawierające informacj</w:t>
      </w:r>
      <w:r w:rsidRPr="000A483B">
        <w:rPr>
          <w:rFonts w:ascii="Arial" w:hAnsi="Arial" w:cs="Arial"/>
          <w:sz w:val="22"/>
          <w:szCs w:val="22"/>
          <w:lang w:val="pl-PL"/>
        </w:rPr>
        <w:t>e czy dotacje te  wykorzystane zostały zgodnie z przeznaczeniem oraz czy ewentualnie niewykorzystane części dotacji zostały zwrócone w terminie.</w:t>
      </w:r>
    </w:p>
    <w:p w:rsidR="0046482C" w:rsidRPr="000A483B" w:rsidRDefault="0046482C" w:rsidP="0046482C">
      <w:pPr>
        <w:pStyle w:val="Default"/>
        <w:numPr>
          <w:ilvl w:val="0"/>
          <w:numId w:val="18"/>
        </w:numPr>
        <w:jc w:val="both"/>
        <w:rPr>
          <w:color w:val="auto"/>
          <w:sz w:val="22"/>
          <w:szCs w:val="22"/>
        </w:rPr>
      </w:pPr>
      <w:r w:rsidRPr="000A483B">
        <w:rPr>
          <w:color w:val="auto"/>
          <w:sz w:val="22"/>
          <w:szCs w:val="22"/>
        </w:rPr>
        <w:t>Kopie załączonych dokumentów (każda strona) muszą być potwierdzone za zgodność z oryginałem – nie dotyczy wydruku ze strony internetowej Ministerstwa Sprawiedliwości odpisu z Krajowego Rejestru Sądowego.</w:t>
      </w:r>
    </w:p>
    <w:p w:rsidR="0046482C" w:rsidRPr="000A483B" w:rsidRDefault="0046482C" w:rsidP="0046482C">
      <w:pPr>
        <w:pStyle w:val="NormalnyWeb"/>
        <w:spacing w:before="0" w:beforeAutospacing="0" w:after="0" w:line="360" w:lineRule="auto"/>
        <w:jc w:val="center"/>
        <w:rPr>
          <w:rFonts w:ascii="Arial" w:hAnsi="Arial" w:cs="Arial" w:hint="default"/>
          <w:sz w:val="22"/>
          <w:szCs w:val="22"/>
        </w:rPr>
      </w:pPr>
    </w:p>
    <w:p w:rsidR="0046482C" w:rsidRPr="000A483B" w:rsidRDefault="0046482C" w:rsidP="0046482C">
      <w:pPr>
        <w:pStyle w:val="NormalnyWeb"/>
        <w:spacing w:before="0" w:beforeAutospacing="0" w:after="0" w:line="360" w:lineRule="auto"/>
        <w:jc w:val="center"/>
        <w:rPr>
          <w:rFonts w:ascii="Arial" w:hAnsi="Arial" w:cs="Arial" w:hint="default"/>
          <w:sz w:val="22"/>
          <w:szCs w:val="22"/>
        </w:rPr>
      </w:pPr>
      <w:r w:rsidRPr="000A483B">
        <w:rPr>
          <w:rFonts w:ascii="Arial" w:hAnsi="Arial" w:cs="Arial" w:hint="default"/>
          <w:sz w:val="22"/>
          <w:szCs w:val="22"/>
        </w:rPr>
        <w:t xml:space="preserve">§ 5 </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W trakcie obowiązywania na terytorium Rzeczypospolitej Polskiej stanu zagrożenia epidemicznego lub stanu epidemii z powodu wirusa SARS-CoV-2 wywołującego chorobę COVID-19, zadanie konkursowe musi być realizowane z uwzględnieniem obowiązujących w tym czasie ograniczeń, nakazów i zakazów.</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Zlecenie zadania konkursowego odbywać się będzie w formie wspierania wykonywania zadania publicznego, wraz z udzieleniem dotacji na dofinansowanie jego realizacji.</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Dotacja może być przyznana jedynie na dofinansowanie zadania z zakresu działalności statutowej nieodpłatnej lub odpłatnej.</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Kwotę przekazanej dotacji oraz uzyskane w związku z realizacją zadania przychody, w tym odsetki bankowe od przekazanej dotacji, organizacja zobowiązana jest wykorzystać w terminie 14 dni od dnia zakończenia realizacji zadania publicznego.</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Udział środków Wojewody Małopolskiego w całkowitym koszcie realizacji zadania konkursowego może wynosić maksymalnie 80 %.</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rFonts w:eastAsia="Arial Unicode MS"/>
          <w:color w:val="auto"/>
          <w:sz w:val="22"/>
          <w:szCs w:val="22"/>
          <w:lang w:eastAsia="en-US"/>
        </w:rPr>
        <w:t>Podmiot uprawniony ubiegający się o dotację zobowiązany jest wnieść wkład własny na poziomie minimum 20 % całkowitej wartości realizowanego zadania, z tym że wkład finansowy musi stanowić minimum 10 % całkowitej wartości realizowanego zadania.</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 xml:space="preserve">Wkład </w:t>
      </w:r>
      <w:bookmarkStart w:id="2" w:name="_Hlk155260464"/>
      <w:r w:rsidRPr="000A483B">
        <w:rPr>
          <w:color w:val="auto"/>
          <w:sz w:val="22"/>
          <w:szCs w:val="22"/>
        </w:rPr>
        <w:t xml:space="preserve">własny podmiotu ubiegającego się o dotację na realizację zadania konkursowego </w:t>
      </w:r>
      <w:bookmarkEnd w:id="2"/>
      <w:r w:rsidRPr="000A483B">
        <w:rPr>
          <w:color w:val="auto"/>
          <w:sz w:val="22"/>
          <w:szCs w:val="22"/>
        </w:rPr>
        <w:t>stanowią środki finansowe własne lub pozyskane z innych źródeł, a także wkład osobowy rozumiany jako praca społeczna członków organizacji i świadczenia wolontariuszy planowane do zaangażowania w realizację zadania publicznego.</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 xml:space="preserve">Wydatki ujęte w kosztorysie realizacji zadania konkursowego, przedstawione po wykonaniu zadania w części lub całości do rozliczenia udzielonej dotacji, nie mogą zostać równocześnie sfinansowane w tych samych kwotach ze środków pochodzących z innych źródeł publicznych, w szczególności: dotacji z budżetu państwa lub budżetów jednostek samorządu terytorialnego, funduszy celowych, czy środków z funduszy strukturalnych – </w:t>
      </w:r>
      <w:r w:rsidRPr="000A483B">
        <w:rPr>
          <w:b/>
          <w:color w:val="auto"/>
          <w:sz w:val="22"/>
          <w:szCs w:val="22"/>
        </w:rPr>
        <w:t>zakaz podwójnego finansowania</w:t>
      </w:r>
      <w:r w:rsidRPr="000A483B">
        <w:rPr>
          <w:color w:val="auto"/>
          <w:sz w:val="22"/>
          <w:szCs w:val="22"/>
        </w:rPr>
        <w:t>.</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 xml:space="preserve">W kosztorysie realizacji zadania konkursowego nie uwzględnia się wyceny </w:t>
      </w:r>
      <w:bookmarkStart w:id="3" w:name="_Hlk155265001"/>
      <w:r w:rsidRPr="000A483B">
        <w:rPr>
          <w:color w:val="auto"/>
          <w:sz w:val="22"/>
          <w:szCs w:val="22"/>
        </w:rPr>
        <w:t>wkładu rzeczowego</w:t>
      </w:r>
      <w:bookmarkEnd w:id="3"/>
      <w:r w:rsidRPr="000A483B">
        <w:rPr>
          <w:color w:val="auto"/>
          <w:sz w:val="22"/>
          <w:szCs w:val="22"/>
        </w:rPr>
        <w:t xml:space="preserve">, a ujęcie tej wyceny w koszcie całkowitym zadania, jako składnika wkładu własnego niefinansowego podmiotu ubiegającego się o dotację, spowoduje odrzucenie oferty ze względów formalnych. Wkład rzeczowy przewidziany do wykorzystania przy realizacji zadania publicznego należy natomiast szczegółowo opisać, zgodnie z pkt IV tabela nr 2 formularza wzoru oferty realizacji zadania publicznego. </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 xml:space="preserve">W ofercie realizacji zadania konkursowego podmiot uprawniony zobowiązany jest przedstawić, adekwatny do zakresu i formy realizowanego zadania publicznego, sposób w jaki planuje zapewnić dostępność architektoniczną, cyfrową oraz informacyjno-komunikacyjną osobom ze szczególnymi potrzebami, o której mowa w § 8 ust. 2-4 niniejszego ogłoszenia. Brak opisu </w:t>
      </w:r>
      <w:r w:rsidRPr="000A483B">
        <w:rPr>
          <w:color w:val="auto"/>
          <w:sz w:val="22"/>
          <w:szCs w:val="22"/>
        </w:rPr>
        <w:lastRenderedPageBreak/>
        <w:t xml:space="preserve">sposobu zapewnienia dostępności osobom ze szczególnymi </w:t>
      </w:r>
      <w:bookmarkStart w:id="4" w:name="_Hlk155260862"/>
      <w:r w:rsidRPr="000A483B">
        <w:rPr>
          <w:color w:val="auto"/>
          <w:sz w:val="22"/>
          <w:szCs w:val="22"/>
        </w:rPr>
        <w:t xml:space="preserve">potrzebami </w:t>
      </w:r>
      <w:bookmarkStart w:id="5" w:name="_Hlk155260786"/>
      <w:r w:rsidRPr="000A483B">
        <w:rPr>
          <w:color w:val="auto"/>
          <w:sz w:val="22"/>
          <w:szCs w:val="22"/>
        </w:rPr>
        <w:t>spowoduje odrzucenie oferty ze względów formalnych</w:t>
      </w:r>
      <w:bookmarkEnd w:id="4"/>
      <w:r w:rsidRPr="000A483B">
        <w:rPr>
          <w:color w:val="auto"/>
          <w:sz w:val="22"/>
          <w:szCs w:val="22"/>
        </w:rPr>
        <w:t>.</w:t>
      </w:r>
    </w:p>
    <w:bookmarkEnd w:id="5"/>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W otwartym konkursie ofert może zostać wybrana więcej niż jedna oferta.</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Wysokość udzielonej dotacji może być niższa niż wnioskowana w ofercie. W takim przypadku oferent może proporcjonalnie zmniejszyć zakres rzeczowy zadania konkursowego przedstawiając niezwłocznie, po rozstrzygnięciu otwartego konkursu ofert, odpowiednio korektę opisu poszczególnych działań, harmonogramu, kalkulacji przewidywanych kosztów realizacji zadania.</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W okresie realizacji zadania publicznego, wszelkie zmiany dotyczące zakresu jego realizacji, z zastrzeżeniem ust. 14 wymagają zawarcia w formie pisemnej aneksu do umowy. O aneksowanie umowy zleceniobiorcy mogą wnioskować nie później niż 21 dni przed terminem zakończenia realizacji zleconego zadania.</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Dopuszcza się dokonywanie przesunięć pomiędzy poszczególnymi pozycjami kosztów określonymi w kalkulacji przewidywanych kosztów realizacji zadania publicznego w taki sposób, aby wartość przesunięcia nie powodowała zwiększenia poszczególnych pozycji kosztów realizacji działań o więcej niż 10 %, z wyłączeniem kosztów administracyjnych, które nie podlegają zwiększeniu.</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Złożenie oferty nie gwarantuje udzielenia dotacji.</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 xml:space="preserve">Jeden podmiot uprawniony może złożyć tylko jedną ofertę (ofertę wspólną) na realizację zadania konkursowego. W przypadku złożenia więcej niż jednej oferty przez jeden podmiot, wszystkie oferty złożone przez ten podmiot zostaną odrzucone ze względów formalnych. </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 xml:space="preserve">Ofertę realizacji zadania publicznego wraz z wypełnionymi, zgodnie z pouczeniem dotyczącym sposobu wypełniania oferty, oświadczeniami znajdującymi się na końcu formularza podpisują osoby uprawnione do reprezentowania oferenta, a jeśli osoby te działają na podstawie pełnomocnictwa, zobowiązane są załączyć do oferty stosowne pełnomocnictwo.  </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Oferty złożone po terminie, sporządzone wadliwie (w szczególności: niepodpisane lub podpisane przez osobę nieuprawnioną, złożone na niewłaściwym formularzu), nieczytelne bądź niekompletne co do wymaganego zestawu dokumentów lub informacji, wykraczające poza zadanie konkursowe lub poza ustalony termin realizacji zadania konkursowego, nie będą rozpatrywane ze względów formalnych.</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Oferty podmiotów uprawnionych, które do dnia zakończenia niniejszego naboru wniosków, nie złożyły w wymaganym terminie sprawozdania końcowego z wykonania zadania publicznego zrealizowanego w ramach dotacji przyznanej w latach poprzednich, nie będą rozpatrywane ze względów formalnych.</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W trakcie oceny i opiniowania złożonych ofert, komisja konkursowa może żądać od wnioskodawców wyjaśnień dotyczących sposobu i zakresu realizacji proponowanego zadania.</w:t>
      </w:r>
    </w:p>
    <w:p w:rsidR="0046482C" w:rsidRPr="000A483B" w:rsidRDefault="0046482C" w:rsidP="0046482C">
      <w:pPr>
        <w:pStyle w:val="Default"/>
        <w:numPr>
          <w:ilvl w:val="0"/>
          <w:numId w:val="6"/>
        </w:numPr>
        <w:tabs>
          <w:tab w:val="clear" w:pos="720"/>
        </w:tabs>
        <w:ind w:left="426" w:hanging="426"/>
        <w:jc w:val="both"/>
        <w:rPr>
          <w:color w:val="auto"/>
          <w:sz w:val="22"/>
          <w:szCs w:val="22"/>
        </w:rPr>
      </w:pPr>
      <w:r w:rsidRPr="000A483B">
        <w:rPr>
          <w:color w:val="auto"/>
          <w:sz w:val="22"/>
          <w:szCs w:val="22"/>
        </w:rPr>
        <w:t>W ramach niniejszego otwartego konkursu ofert nie dopuszcza się zlecenia realizacji zadania publicznego w sposób określony w art. 16a ustawy o działalności pożytku publicznego i o wolontariacie, tj. poprzez wyłonienie operatora projektu, który następnie zleci realizację całości zadania publicznego realizatorom projektów.</w:t>
      </w:r>
    </w:p>
    <w:p w:rsidR="0046482C" w:rsidRDefault="0046482C" w:rsidP="00D039AD">
      <w:pPr>
        <w:pStyle w:val="NormalnyWeb"/>
        <w:spacing w:before="0" w:beforeAutospacing="0" w:after="0" w:afterAutospacing="0"/>
        <w:jc w:val="center"/>
        <w:rPr>
          <w:rFonts w:ascii="Arial" w:hAnsi="Arial" w:cs="Arial" w:hint="default"/>
          <w:sz w:val="22"/>
          <w:szCs w:val="22"/>
        </w:rPr>
      </w:pPr>
    </w:p>
    <w:p w:rsidR="00D039AD" w:rsidRDefault="00D039AD" w:rsidP="00D039AD">
      <w:pPr>
        <w:pStyle w:val="NormalnyWeb"/>
        <w:spacing w:before="0" w:beforeAutospacing="0" w:after="0" w:afterAutospacing="0"/>
        <w:jc w:val="center"/>
        <w:rPr>
          <w:rFonts w:ascii="Arial" w:hAnsi="Arial" w:cs="Arial" w:hint="default"/>
          <w:sz w:val="22"/>
          <w:szCs w:val="22"/>
        </w:rPr>
      </w:pPr>
    </w:p>
    <w:p w:rsidR="0046482C" w:rsidRDefault="0046482C" w:rsidP="00D039AD">
      <w:pPr>
        <w:pStyle w:val="NormalnyWeb"/>
        <w:spacing w:before="0" w:beforeAutospacing="0" w:after="0" w:afterAutospacing="0"/>
        <w:jc w:val="center"/>
        <w:rPr>
          <w:rFonts w:ascii="Arial" w:hAnsi="Arial" w:cs="Arial" w:hint="default"/>
          <w:sz w:val="22"/>
          <w:szCs w:val="22"/>
          <w:lang w:val="pl-PL"/>
        </w:rPr>
      </w:pPr>
      <w:r w:rsidRPr="000A483B">
        <w:rPr>
          <w:rFonts w:ascii="Arial" w:hAnsi="Arial" w:cs="Arial" w:hint="default"/>
          <w:sz w:val="22"/>
          <w:szCs w:val="22"/>
          <w:lang w:val="pl-PL"/>
        </w:rPr>
        <w:t>§ 6</w:t>
      </w:r>
    </w:p>
    <w:p w:rsidR="00D039AD" w:rsidRDefault="00D039AD" w:rsidP="00D039AD">
      <w:pPr>
        <w:pStyle w:val="NormalnyWeb"/>
        <w:spacing w:before="0" w:beforeAutospacing="0" w:after="0" w:afterAutospacing="0"/>
        <w:jc w:val="center"/>
        <w:rPr>
          <w:rFonts w:ascii="Arial" w:hAnsi="Arial" w:cs="Arial" w:hint="default"/>
          <w:sz w:val="22"/>
          <w:szCs w:val="22"/>
          <w:lang w:val="pl-PL"/>
        </w:rPr>
      </w:pPr>
    </w:p>
    <w:p w:rsidR="0046482C" w:rsidRPr="000A483B" w:rsidRDefault="0046482C" w:rsidP="0046482C">
      <w:pPr>
        <w:pStyle w:val="Default"/>
        <w:numPr>
          <w:ilvl w:val="0"/>
          <w:numId w:val="13"/>
        </w:numPr>
        <w:tabs>
          <w:tab w:val="clear" w:pos="720"/>
          <w:tab w:val="num" w:pos="426"/>
        </w:tabs>
        <w:ind w:left="426" w:hanging="284"/>
        <w:jc w:val="both"/>
        <w:rPr>
          <w:color w:val="auto"/>
          <w:sz w:val="22"/>
          <w:szCs w:val="22"/>
        </w:rPr>
      </w:pPr>
      <w:r w:rsidRPr="000A483B">
        <w:rPr>
          <w:color w:val="auto"/>
          <w:sz w:val="22"/>
          <w:szCs w:val="22"/>
        </w:rPr>
        <w:t xml:space="preserve">Ze środków pochodzących z dotacji możliwe będzie sfinansowanie wydatków bieżących, bezpośrednio związanych z celem realizowanego zadania publicznego, w szczególności: </w:t>
      </w:r>
    </w:p>
    <w:p w:rsidR="0046482C" w:rsidRPr="000A483B" w:rsidRDefault="0046482C" w:rsidP="0046482C">
      <w:pPr>
        <w:pStyle w:val="NormalnyWeb"/>
        <w:numPr>
          <w:ilvl w:val="0"/>
          <w:numId w:val="9"/>
        </w:numPr>
        <w:tabs>
          <w:tab w:val="clear" w:pos="644"/>
          <w:tab w:val="num" w:pos="851"/>
        </w:tabs>
        <w:spacing w:before="0" w:beforeAutospacing="0" w:after="0" w:afterAutospacing="0"/>
        <w:ind w:left="851" w:hanging="425"/>
        <w:jc w:val="both"/>
        <w:rPr>
          <w:rFonts w:ascii="Arial" w:hAnsi="Arial" w:cs="Arial" w:hint="default"/>
          <w:sz w:val="22"/>
          <w:szCs w:val="22"/>
          <w:lang w:val="pl-PL"/>
        </w:rPr>
      </w:pPr>
      <w:r w:rsidRPr="000A483B">
        <w:rPr>
          <w:rFonts w:ascii="Arial" w:hAnsi="Arial" w:cs="Arial" w:hint="default"/>
          <w:sz w:val="22"/>
          <w:szCs w:val="22"/>
          <w:lang w:val="pl-PL"/>
        </w:rPr>
        <w:t>kosztów wynagrodzenia personelu niezbędnego do realizacji zadania konkursowego, w tym specjalistów prowadzących działania integracyjno-terapeutyczne oraz aktywizujące;</w:t>
      </w:r>
    </w:p>
    <w:p w:rsidR="0046482C" w:rsidRPr="000A483B" w:rsidRDefault="0046482C" w:rsidP="0046482C">
      <w:pPr>
        <w:pStyle w:val="NormalnyWeb"/>
        <w:numPr>
          <w:ilvl w:val="0"/>
          <w:numId w:val="9"/>
        </w:numPr>
        <w:tabs>
          <w:tab w:val="clear" w:pos="644"/>
          <w:tab w:val="num" w:pos="851"/>
        </w:tabs>
        <w:spacing w:before="0" w:beforeAutospacing="0" w:after="0" w:afterAutospacing="0"/>
        <w:ind w:left="851" w:hanging="425"/>
        <w:jc w:val="both"/>
        <w:rPr>
          <w:rFonts w:ascii="Arial" w:hAnsi="Arial" w:cs="Arial" w:hint="default"/>
          <w:sz w:val="22"/>
          <w:szCs w:val="22"/>
          <w:lang w:val="pl-PL"/>
        </w:rPr>
      </w:pPr>
      <w:r w:rsidRPr="000A483B">
        <w:rPr>
          <w:rFonts w:ascii="Arial" w:hAnsi="Arial" w:cs="Arial" w:hint="default"/>
          <w:sz w:val="22"/>
          <w:szCs w:val="22"/>
          <w:lang w:val="pl-PL"/>
        </w:rPr>
        <w:t>kosztów zakupu materiałów niezbędnych do realizacji zadania, w tym artykułów przemysłowych oraz żywności;</w:t>
      </w:r>
    </w:p>
    <w:p w:rsidR="0046482C" w:rsidRPr="000A483B" w:rsidRDefault="0046482C" w:rsidP="0046482C">
      <w:pPr>
        <w:pStyle w:val="NormalnyWeb"/>
        <w:numPr>
          <w:ilvl w:val="0"/>
          <w:numId w:val="9"/>
        </w:numPr>
        <w:tabs>
          <w:tab w:val="clear" w:pos="644"/>
          <w:tab w:val="num" w:pos="851"/>
        </w:tabs>
        <w:spacing w:before="0" w:beforeAutospacing="0" w:after="0" w:afterAutospacing="0"/>
        <w:ind w:left="851" w:hanging="425"/>
        <w:jc w:val="both"/>
        <w:rPr>
          <w:rFonts w:ascii="Arial" w:hAnsi="Arial" w:cs="Arial" w:hint="default"/>
          <w:sz w:val="22"/>
          <w:szCs w:val="22"/>
          <w:lang w:val="pl-PL"/>
        </w:rPr>
      </w:pPr>
      <w:r w:rsidRPr="000A483B">
        <w:rPr>
          <w:rFonts w:ascii="Arial" w:hAnsi="Arial" w:cs="Arial" w:hint="default"/>
          <w:sz w:val="22"/>
          <w:szCs w:val="22"/>
          <w:lang w:val="pl-PL"/>
        </w:rPr>
        <w:t xml:space="preserve">kosztów bieżącej działalności placówki realizującej zadanie (czynsz, media, środki czystości,  </w:t>
      </w:r>
      <w:proofErr w:type="spellStart"/>
      <w:r w:rsidRPr="000A483B">
        <w:rPr>
          <w:rFonts w:ascii="Arial" w:hAnsi="Arial" w:cs="Arial" w:hint="default"/>
          <w:sz w:val="22"/>
          <w:szCs w:val="22"/>
          <w:lang w:val="pl-PL"/>
        </w:rPr>
        <w:t>internet</w:t>
      </w:r>
      <w:proofErr w:type="spellEnd"/>
      <w:r w:rsidRPr="000A483B">
        <w:rPr>
          <w:rFonts w:ascii="Arial" w:hAnsi="Arial" w:cs="Arial" w:hint="default"/>
          <w:sz w:val="22"/>
          <w:szCs w:val="22"/>
          <w:lang w:val="pl-PL"/>
        </w:rPr>
        <w:t>, telefon), w tym bieżących napraw i drobnych remontów, jeśli koszty te bezpośrednio dotyczą realizacji zadania konkursowego;</w:t>
      </w:r>
    </w:p>
    <w:p w:rsidR="0046482C" w:rsidRPr="000A483B" w:rsidRDefault="0046482C" w:rsidP="0046482C">
      <w:pPr>
        <w:pStyle w:val="NormalnyWeb"/>
        <w:numPr>
          <w:ilvl w:val="0"/>
          <w:numId w:val="9"/>
        </w:numPr>
        <w:tabs>
          <w:tab w:val="clear" w:pos="644"/>
          <w:tab w:val="num" w:pos="851"/>
        </w:tabs>
        <w:spacing w:before="0" w:beforeAutospacing="0" w:after="0" w:afterAutospacing="0"/>
        <w:ind w:left="851" w:hanging="425"/>
        <w:jc w:val="both"/>
        <w:rPr>
          <w:rFonts w:ascii="Arial" w:hAnsi="Arial" w:cs="Arial" w:hint="default"/>
          <w:sz w:val="22"/>
          <w:szCs w:val="22"/>
          <w:lang w:val="pl-PL"/>
        </w:rPr>
      </w:pPr>
      <w:r w:rsidRPr="000A483B">
        <w:rPr>
          <w:rFonts w:ascii="Arial" w:hAnsi="Arial" w:cs="Arial" w:hint="default"/>
          <w:sz w:val="22"/>
          <w:szCs w:val="22"/>
          <w:lang w:val="pl-PL"/>
        </w:rPr>
        <w:t>kosztów zakupu drobnego sprzętu i wyposażenia niezbędnego do realizacji zadania, przy czym koszt jednostkowy zakupu musi być mniejszy niż 10 000 zł;</w:t>
      </w:r>
    </w:p>
    <w:p w:rsidR="0046482C" w:rsidRPr="000A483B" w:rsidRDefault="0046482C" w:rsidP="0046482C">
      <w:pPr>
        <w:pStyle w:val="NormalnyWeb"/>
        <w:numPr>
          <w:ilvl w:val="0"/>
          <w:numId w:val="9"/>
        </w:numPr>
        <w:tabs>
          <w:tab w:val="clear" w:pos="644"/>
          <w:tab w:val="num" w:pos="851"/>
        </w:tabs>
        <w:spacing w:before="0" w:beforeAutospacing="0" w:after="0" w:afterAutospacing="0"/>
        <w:ind w:left="851" w:hanging="425"/>
        <w:jc w:val="both"/>
        <w:rPr>
          <w:rFonts w:ascii="Arial" w:hAnsi="Arial" w:cs="Arial" w:hint="default"/>
          <w:sz w:val="22"/>
          <w:szCs w:val="22"/>
          <w:lang w:val="pl-PL"/>
        </w:rPr>
      </w:pPr>
      <w:r w:rsidRPr="000A483B">
        <w:rPr>
          <w:rFonts w:ascii="Arial" w:hAnsi="Arial" w:cs="Arial" w:hint="default"/>
          <w:sz w:val="22"/>
          <w:szCs w:val="22"/>
          <w:lang w:val="pl-PL"/>
        </w:rPr>
        <w:t>innych niezbędnych, merytorycznie uzasadnionych kosztów, wynikających z zakresu i formy realizacji zadania konkursowego.</w:t>
      </w:r>
    </w:p>
    <w:p w:rsidR="0046482C" w:rsidRPr="000A483B" w:rsidRDefault="0046482C" w:rsidP="0046482C">
      <w:pPr>
        <w:pStyle w:val="Default"/>
        <w:numPr>
          <w:ilvl w:val="0"/>
          <w:numId w:val="13"/>
        </w:numPr>
        <w:tabs>
          <w:tab w:val="clear" w:pos="720"/>
          <w:tab w:val="num" w:pos="426"/>
        </w:tabs>
        <w:ind w:left="426" w:hanging="284"/>
        <w:jc w:val="both"/>
        <w:rPr>
          <w:color w:val="auto"/>
          <w:sz w:val="22"/>
          <w:szCs w:val="22"/>
        </w:rPr>
      </w:pPr>
      <w:r w:rsidRPr="000A483B">
        <w:rPr>
          <w:color w:val="auto"/>
          <w:sz w:val="22"/>
          <w:szCs w:val="22"/>
        </w:rPr>
        <w:lastRenderedPageBreak/>
        <w:t>Środki udzielonej dotacji nie mogą być przeznaczone na pokrycie wydatków inwestycyjnych.</w:t>
      </w:r>
    </w:p>
    <w:p w:rsidR="0046482C" w:rsidRPr="000A483B" w:rsidRDefault="0046482C" w:rsidP="0046482C">
      <w:pPr>
        <w:pStyle w:val="Default"/>
        <w:numPr>
          <w:ilvl w:val="0"/>
          <w:numId w:val="13"/>
        </w:numPr>
        <w:tabs>
          <w:tab w:val="clear" w:pos="720"/>
          <w:tab w:val="num" w:pos="426"/>
        </w:tabs>
        <w:ind w:left="426" w:hanging="284"/>
        <w:jc w:val="both"/>
        <w:rPr>
          <w:color w:val="auto"/>
          <w:sz w:val="22"/>
          <w:szCs w:val="22"/>
        </w:rPr>
      </w:pPr>
      <w:r w:rsidRPr="000A483B">
        <w:rPr>
          <w:sz w:val="22"/>
          <w:szCs w:val="22"/>
        </w:rPr>
        <w:t>Koszty administracyjne, niezależnie od źródła, czy sposobu ich finansowania, w tym koszt zatrudnienia koordynatora oraz koszty obsługi finansowo-księgowej i prawnej zadania konkursowego, ujęte w kalkulacji przewidywanych kosztów realizacji zadania publicznego, stanowić mogą maksymalnie 10 % wartości realizowanego zadania konkursowego.</w:t>
      </w:r>
    </w:p>
    <w:p w:rsidR="0046482C" w:rsidRPr="000A483B" w:rsidRDefault="0046482C" w:rsidP="0046482C">
      <w:pPr>
        <w:pStyle w:val="Default"/>
        <w:ind w:left="426"/>
        <w:jc w:val="both"/>
        <w:rPr>
          <w:color w:val="auto"/>
          <w:sz w:val="22"/>
          <w:szCs w:val="22"/>
        </w:rPr>
      </w:pPr>
    </w:p>
    <w:p w:rsidR="0046482C" w:rsidRPr="000A483B" w:rsidRDefault="0046482C" w:rsidP="0046482C">
      <w:pPr>
        <w:pStyle w:val="NormalnyWeb"/>
        <w:spacing w:before="0" w:beforeAutospacing="0" w:after="0" w:afterAutospacing="0" w:line="360" w:lineRule="auto"/>
        <w:jc w:val="center"/>
        <w:rPr>
          <w:rFonts w:ascii="Arial" w:hAnsi="Arial" w:cs="Arial" w:hint="default"/>
          <w:sz w:val="22"/>
          <w:szCs w:val="22"/>
          <w:lang w:val="pl-PL"/>
        </w:rPr>
      </w:pPr>
      <w:r w:rsidRPr="000A483B">
        <w:rPr>
          <w:rFonts w:ascii="Arial" w:hAnsi="Arial" w:cs="Arial" w:hint="default"/>
          <w:sz w:val="22"/>
          <w:szCs w:val="22"/>
          <w:lang w:val="pl-PL"/>
        </w:rPr>
        <w:t>§ 7</w:t>
      </w:r>
    </w:p>
    <w:p w:rsidR="0046482C" w:rsidRPr="000A483B" w:rsidRDefault="0046482C" w:rsidP="0046482C">
      <w:pPr>
        <w:pStyle w:val="NormalnyWeb"/>
        <w:numPr>
          <w:ilvl w:val="0"/>
          <w:numId w:val="10"/>
        </w:numPr>
        <w:spacing w:before="0" w:beforeAutospacing="0"/>
        <w:ind w:left="426" w:hanging="284"/>
        <w:jc w:val="both"/>
        <w:rPr>
          <w:rFonts w:ascii="Arial" w:hAnsi="Arial" w:cs="Arial" w:hint="default"/>
          <w:sz w:val="22"/>
          <w:szCs w:val="22"/>
          <w:lang w:val="pl-PL"/>
        </w:rPr>
      </w:pPr>
      <w:r w:rsidRPr="000A483B">
        <w:rPr>
          <w:rFonts w:ascii="Arial" w:hAnsi="Arial" w:cs="Arial" w:hint="default"/>
          <w:sz w:val="22"/>
          <w:szCs w:val="22"/>
          <w:lang w:val="pl-PL"/>
        </w:rPr>
        <w:t>Oferty podmiotów uprawnionych spełniające wymogi formalne oceniane będą pod względem merytorycznym, a przy ocenie realizacji zadania konkursowego stosowane będą następujące kryteria:</w:t>
      </w:r>
    </w:p>
    <w:p w:rsidR="0046482C" w:rsidRPr="000A483B" w:rsidRDefault="0046482C" w:rsidP="0046482C">
      <w:pPr>
        <w:numPr>
          <w:ilvl w:val="0"/>
          <w:numId w:val="8"/>
        </w:numPr>
        <w:jc w:val="both"/>
        <w:rPr>
          <w:rFonts w:ascii="Arial" w:hAnsi="Arial" w:cs="Arial"/>
          <w:sz w:val="22"/>
          <w:szCs w:val="22"/>
        </w:rPr>
      </w:pPr>
      <w:r w:rsidRPr="000A483B">
        <w:rPr>
          <w:rFonts w:ascii="Arial" w:hAnsi="Arial" w:cs="Arial"/>
          <w:sz w:val="22"/>
          <w:szCs w:val="22"/>
        </w:rPr>
        <w:t>możliwość realizacji zadania publicznego przez podmiot uprawniony, 0–5 pkt.;</w:t>
      </w:r>
    </w:p>
    <w:p w:rsidR="0046482C" w:rsidRPr="000A483B" w:rsidRDefault="0046482C" w:rsidP="0046482C">
      <w:pPr>
        <w:numPr>
          <w:ilvl w:val="0"/>
          <w:numId w:val="8"/>
        </w:numPr>
        <w:jc w:val="both"/>
        <w:rPr>
          <w:rFonts w:ascii="Arial" w:hAnsi="Arial" w:cs="Arial"/>
          <w:sz w:val="22"/>
          <w:szCs w:val="22"/>
        </w:rPr>
      </w:pPr>
      <w:r w:rsidRPr="000A483B">
        <w:rPr>
          <w:rFonts w:ascii="Arial" w:hAnsi="Arial" w:cs="Arial"/>
          <w:sz w:val="22"/>
          <w:szCs w:val="22"/>
        </w:rPr>
        <w:t>ocena przedstawionej kalkulacji kosztów realizacji zadania publicznego,</w:t>
      </w:r>
      <w:r w:rsidRPr="000A483B">
        <w:rPr>
          <w:rFonts w:ascii="Arial" w:hAnsi="Arial" w:cs="Arial"/>
          <w:sz w:val="22"/>
          <w:szCs w:val="22"/>
        </w:rPr>
        <w:br/>
        <w:t>w tym w odniesieniu do zakresu rzeczowego zadania, 0–5 pkt.;</w:t>
      </w:r>
    </w:p>
    <w:p w:rsidR="0046482C" w:rsidRPr="000A483B" w:rsidRDefault="0046482C" w:rsidP="0046482C">
      <w:pPr>
        <w:numPr>
          <w:ilvl w:val="0"/>
          <w:numId w:val="8"/>
        </w:numPr>
        <w:jc w:val="both"/>
        <w:rPr>
          <w:rFonts w:ascii="Arial" w:hAnsi="Arial" w:cs="Arial"/>
          <w:sz w:val="22"/>
          <w:szCs w:val="22"/>
        </w:rPr>
      </w:pPr>
      <w:r w:rsidRPr="000A483B">
        <w:rPr>
          <w:rFonts w:ascii="Arial" w:hAnsi="Arial" w:cs="Arial"/>
          <w:sz w:val="22"/>
          <w:szCs w:val="22"/>
        </w:rPr>
        <w:t>proponowana jakość wykonania zadania i kwalifikacje osób, przy udziale których podmiot uprawniony będzie realizować zadanie publiczne, 0–5 pkt.;</w:t>
      </w:r>
    </w:p>
    <w:p w:rsidR="0046482C" w:rsidRPr="000A483B" w:rsidRDefault="0046482C" w:rsidP="0046482C">
      <w:pPr>
        <w:numPr>
          <w:ilvl w:val="0"/>
          <w:numId w:val="8"/>
        </w:numPr>
        <w:jc w:val="both"/>
        <w:rPr>
          <w:rFonts w:ascii="Arial" w:hAnsi="Arial" w:cs="Arial"/>
          <w:sz w:val="22"/>
          <w:szCs w:val="22"/>
        </w:rPr>
      </w:pPr>
      <w:r w:rsidRPr="000A483B">
        <w:rPr>
          <w:rFonts w:ascii="Arial" w:hAnsi="Arial" w:cs="Arial"/>
          <w:sz w:val="22"/>
          <w:szCs w:val="22"/>
        </w:rPr>
        <w:t>udział środków finansowych własnych lub środków pochodzących z innych źródeł na realizację zadania, 0-5 pkt.;</w:t>
      </w:r>
    </w:p>
    <w:p w:rsidR="0046482C" w:rsidRPr="000A483B" w:rsidRDefault="0046482C" w:rsidP="0046482C">
      <w:pPr>
        <w:numPr>
          <w:ilvl w:val="0"/>
          <w:numId w:val="8"/>
        </w:numPr>
        <w:jc w:val="both"/>
        <w:rPr>
          <w:rFonts w:ascii="Arial" w:hAnsi="Arial" w:cs="Arial"/>
          <w:sz w:val="22"/>
          <w:szCs w:val="22"/>
        </w:rPr>
      </w:pPr>
      <w:r w:rsidRPr="000A483B">
        <w:rPr>
          <w:rFonts w:ascii="Arial" w:hAnsi="Arial" w:cs="Arial"/>
          <w:sz w:val="22"/>
          <w:szCs w:val="22"/>
        </w:rPr>
        <w:t>wkład rzeczowy, osobowy, w tym świadczenia wolontariuszy i praca społeczna członków, 0–5 pkt.;</w:t>
      </w:r>
    </w:p>
    <w:p w:rsidR="0046482C" w:rsidRPr="000A483B" w:rsidRDefault="0046482C" w:rsidP="0046482C">
      <w:pPr>
        <w:numPr>
          <w:ilvl w:val="0"/>
          <w:numId w:val="8"/>
        </w:numPr>
        <w:jc w:val="both"/>
        <w:rPr>
          <w:rFonts w:ascii="Arial" w:hAnsi="Arial" w:cs="Arial"/>
          <w:sz w:val="22"/>
          <w:szCs w:val="22"/>
        </w:rPr>
      </w:pPr>
      <w:r w:rsidRPr="000A483B">
        <w:rPr>
          <w:rFonts w:ascii="Arial" w:hAnsi="Arial" w:cs="Arial"/>
          <w:sz w:val="22"/>
          <w:szCs w:val="22"/>
        </w:rPr>
        <w:t>analiza i ocena realizacji zleconych zadań publicznych, które w latach poprzednich zrealizował podmiot uprawniony, biorąc pod uwagę rzetelność i terminowość oraz sposób rozliczenia otrzymanych na ten cel środków, 0–5 pkt.</w:t>
      </w:r>
    </w:p>
    <w:p w:rsidR="0046482C" w:rsidRPr="000A483B" w:rsidRDefault="0046482C" w:rsidP="0046482C">
      <w:pPr>
        <w:pStyle w:val="NormalnyWeb"/>
        <w:numPr>
          <w:ilvl w:val="0"/>
          <w:numId w:val="10"/>
        </w:numPr>
        <w:spacing w:before="0" w:beforeAutospacing="0"/>
        <w:ind w:left="426" w:hanging="284"/>
        <w:jc w:val="both"/>
        <w:rPr>
          <w:rFonts w:ascii="Arial" w:hAnsi="Arial" w:cs="Arial" w:hint="default"/>
          <w:sz w:val="22"/>
          <w:szCs w:val="22"/>
          <w:lang w:val="pl-PL"/>
        </w:rPr>
      </w:pPr>
      <w:r w:rsidRPr="000A483B">
        <w:rPr>
          <w:rFonts w:ascii="Arial" w:hAnsi="Arial" w:cs="Arial"/>
          <w:sz w:val="22"/>
          <w:szCs w:val="22"/>
          <w:lang w:val="pl-PL"/>
        </w:rPr>
        <w:t xml:space="preserve">Komisja konkursowa wyraża ponadto swoją opinię o złożonych ofertach, zgodnie z art. 15 ust. 2a ustawy o działalności pożytku publicznego i o wolontariacie, mając na względzie zakres merytoryczny działań zaproponowanych w ofercie, społeczną ważność poruszanych problemów oraz terytorialny zasięg zadania </w:t>
      </w:r>
      <w:r w:rsidRPr="000A483B">
        <w:rPr>
          <w:rFonts w:ascii="Arial" w:hAnsi="Arial" w:cs="Arial" w:hint="default"/>
          <w:sz w:val="22"/>
          <w:szCs w:val="22"/>
          <w:lang w:val="pl-PL"/>
        </w:rPr>
        <w:t xml:space="preserve">– </w:t>
      </w:r>
      <w:r w:rsidRPr="000A483B">
        <w:rPr>
          <w:rFonts w:ascii="Arial" w:hAnsi="Arial" w:cs="Arial"/>
          <w:sz w:val="22"/>
          <w:szCs w:val="22"/>
          <w:lang w:val="pl-PL"/>
        </w:rPr>
        <w:t>w skali punktowej od 0 do 5 pkt.</w:t>
      </w:r>
    </w:p>
    <w:p w:rsidR="0046482C" w:rsidRDefault="0046482C" w:rsidP="00D039AD">
      <w:pPr>
        <w:pStyle w:val="NormalnyWeb"/>
        <w:spacing w:before="0" w:beforeAutospacing="0" w:after="0" w:afterAutospacing="0"/>
        <w:jc w:val="center"/>
        <w:rPr>
          <w:rFonts w:ascii="Arial" w:hAnsi="Arial" w:cs="Arial" w:hint="default"/>
          <w:sz w:val="22"/>
          <w:szCs w:val="22"/>
          <w:lang w:val="pl-PL"/>
        </w:rPr>
      </w:pPr>
      <w:r w:rsidRPr="000A483B">
        <w:rPr>
          <w:rFonts w:ascii="Arial" w:hAnsi="Arial" w:cs="Arial" w:hint="default"/>
          <w:sz w:val="22"/>
          <w:szCs w:val="22"/>
          <w:lang w:val="pl-PL"/>
        </w:rPr>
        <w:t>§ 8</w:t>
      </w:r>
    </w:p>
    <w:p w:rsidR="00D039AD" w:rsidRPr="000A483B" w:rsidRDefault="00D039AD" w:rsidP="00D039AD">
      <w:pPr>
        <w:pStyle w:val="NormalnyWeb"/>
        <w:spacing w:before="0" w:beforeAutospacing="0" w:after="0" w:afterAutospacing="0"/>
        <w:jc w:val="center"/>
        <w:rPr>
          <w:rFonts w:ascii="Arial" w:hAnsi="Arial" w:cs="Arial" w:hint="default"/>
          <w:sz w:val="22"/>
          <w:szCs w:val="22"/>
          <w:lang w:val="pl-PL"/>
        </w:rPr>
      </w:pPr>
    </w:p>
    <w:p w:rsidR="0046482C" w:rsidRPr="000A483B" w:rsidRDefault="0046482C" w:rsidP="0046482C">
      <w:pPr>
        <w:pStyle w:val="Default"/>
        <w:numPr>
          <w:ilvl w:val="0"/>
          <w:numId w:val="15"/>
        </w:numPr>
        <w:jc w:val="both"/>
        <w:rPr>
          <w:color w:val="auto"/>
          <w:sz w:val="22"/>
          <w:szCs w:val="22"/>
        </w:rPr>
      </w:pPr>
      <w:r w:rsidRPr="000A483B">
        <w:rPr>
          <w:color w:val="auto"/>
          <w:sz w:val="22"/>
          <w:szCs w:val="22"/>
        </w:rPr>
        <w:t>Zadanie konkursowe realizowane będzie zgodnie z ustawą o działalności pożytku publicznego i o wolontariacie, ustawą o pomocy społecznej oraz innymi obowiązującymi przepisami prawa, Wieloletnim programem współpracy Wojewody Małopolskiego z organizacjami pozarządowymi i innymi podmiotami prowadzącymi działalność pożytku publicznego na lata 2023-2025, złożoną ofertą realizacji zadania publicznego oraz zawartą umową o wsparcie realizacji zadania publicznego.</w:t>
      </w:r>
    </w:p>
    <w:p w:rsidR="0046482C" w:rsidRPr="000A483B" w:rsidRDefault="0046482C" w:rsidP="0046482C">
      <w:pPr>
        <w:pStyle w:val="Default"/>
        <w:numPr>
          <w:ilvl w:val="0"/>
          <w:numId w:val="15"/>
        </w:numPr>
        <w:jc w:val="both"/>
        <w:rPr>
          <w:color w:val="auto"/>
          <w:sz w:val="22"/>
          <w:szCs w:val="22"/>
        </w:rPr>
      </w:pPr>
      <w:r w:rsidRPr="000A483B">
        <w:rPr>
          <w:rFonts w:eastAsia="Arial Unicode MS"/>
          <w:sz w:val="22"/>
          <w:szCs w:val="22"/>
        </w:rPr>
        <w:t>W trakcie realizacji zadania konkursowego na podstawie umowy zawartej z Wojewodą Małopolskim, p</w:t>
      </w:r>
      <w:r w:rsidRPr="000A483B">
        <w:rPr>
          <w:sz w:val="22"/>
          <w:szCs w:val="22"/>
        </w:rPr>
        <w:t>op</w:t>
      </w:r>
      <w:r w:rsidRPr="000A483B">
        <w:rPr>
          <w:rFonts w:eastAsia="Arial Unicode MS"/>
          <w:sz w:val="22"/>
          <w:szCs w:val="22"/>
        </w:rPr>
        <w:t>rzez stosowanie uniwersalnego projektowania lub racjonalnych usprawnień, podmiot uprawniony zobowiązany jest do zapewnia osobom ze szczególnymi potrzebami dostępności architektonicznej, cyfrowej oraz informacyjno-komunikacyjnej w</w:t>
      </w:r>
      <w:r w:rsidRPr="000A483B">
        <w:rPr>
          <w:sz w:val="22"/>
          <w:szCs w:val="22"/>
        </w:rPr>
        <w:t> </w:t>
      </w:r>
      <w:r w:rsidRPr="000A483B">
        <w:rPr>
          <w:rFonts w:eastAsia="Arial Unicode MS"/>
          <w:sz w:val="22"/>
          <w:szCs w:val="22"/>
        </w:rPr>
        <w:t>takim stopniu, jaki jest możliwy, wykonalny i uzasadniony w stosunku do zakresu rzeczowego zadania konkursowego przy uwzględnieniu minimalnych wymagań określonych w ustawie z 19 lipca 2019 r. o zapewnianiu dostępności osobom ze szczególnymi potrzebami (Dz.U. z 2022 r. poz. 2240).</w:t>
      </w:r>
    </w:p>
    <w:p w:rsidR="0046482C" w:rsidRPr="000A483B" w:rsidRDefault="0046482C" w:rsidP="0046482C">
      <w:pPr>
        <w:pStyle w:val="Default"/>
        <w:numPr>
          <w:ilvl w:val="0"/>
          <w:numId w:val="15"/>
        </w:numPr>
        <w:jc w:val="both"/>
        <w:rPr>
          <w:color w:val="auto"/>
          <w:sz w:val="22"/>
          <w:szCs w:val="22"/>
        </w:rPr>
      </w:pPr>
      <w:r w:rsidRPr="000A483B">
        <w:rPr>
          <w:rFonts w:eastAsia="Arial Unicode MS"/>
          <w:sz w:val="22"/>
          <w:szCs w:val="22"/>
        </w:rPr>
        <w:t>W indywidualnym przypadku, jeżeli podmiot uprawniony nie jest w stanie, w szczególności ze względów technicznych lub prawnych, zapewnić osobie ze szczególnymi potrzebami dostępności architektonicznej lub informacyjno-komunikacyjnej, wówczas jest obowiązany zapewnić takiej osobie dostęp alternatywny polegający w szczególności na zapewnieniu wsparcia innej osoby lub zapewnieniu wsparcia technicznego, w tym z wykorzystaniem nowoczesnych technologii, lub wprowadzeniu takiej organizacji podmiotu uprawnionego, która umożliwi realizację potrzeb osób ze szczególnymi potrzebami, w niezbędnym zakresie dla tych osób.</w:t>
      </w:r>
    </w:p>
    <w:p w:rsidR="0046482C" w:rsidRPr="000A483B" w:rsidRDefault="0046482C" w:rsidP="0046482C">
      <w:pPr>
        <w:pStyle w:val="Default"/>
        <w:numPr>
          <w:ilvl w:val="0"/>
          <w:numId w:val="15"/>
        </w:numPr>
        <w:jc w:val="both"/>
        <w:rPr>
          <w:color w:val="auto"/>
          <w:sz w:val="22"/>
          <w:szCs w:val="22"/>
        </w:rPr>
      </w:pPr>
      <w:r w:rsidRPr="000A483B">
        <w:rPr>
          <w:rFonts w:eastAsia="Arial Unicode MS"/>
          <w:sz w:val="22"/>
          <w:szCs w:val="22"/>
        </w:rPr>
        <w:t>W przypadku gdy podmiot uprawniony nie jest w stanie zapewnić dostępności cyfrowej elementu strony internetowej lub aplikacji mobilnej, zapewnia alternatywny sposób dostępu do tego elementu polegający w szczególności na zapewnieniu kontaktu telefonicznego, korespondencyjnego, za pomocą środków komunikacji elektronicznej, lub za pomocą tłumacza języka migowego, lub tłumacza-przewodnika.</w:t>
      </w:r>
    </w:p>
    <w:p w:rsidR="0046482C" w:rsidRPr="000A483B" w:rsidRDefault="0046482C" w:rsidP="0046482C">
      <w:pPr>
        <w:pStyle w:val="NormalnyWeb"/>
        <w:spacing w:before="0" w:beforeAutospacing="0" w:after="0" w:line="360" w:lineRule="auto"/>
        <w:jc w:val="center"/>
        <w:rPr>
          <w:rFonts w:ascii="Arial" w:hAnsi="Arial" w:cs="Arial" w:hint="default"/>
          <w:sz w:val="22"/>
          <w:szCs w:val="22"/>
          <w:lang w:val="pl-PL"/>
        </w:rPr>
      </w:pPr>
      <w:r w:rsidRPr="000A483B">
        <w:rPr>
          <w:rFonts w:ascii="Arial" w:hAnsi="Arial" w:cs="Arial" w:hint="default"/>
          <w:sz w:val="22"/>
          <w:szCs w:val="22"/>
          <w:lang w:val="pl-PL"/>
        </w:rPr>
        <w:lastRenderedPageBreak/>
        <w:t>§ 9</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Oferty oceniane i opiniowane będą przez komisję konkursową powołaną zarządzeniem Wojewody Małopolskiego.</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W skład komisji konkursowej powołanej przez organ administracji rządowej wchodzą przedstawiciele tego organu.</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W skład komisji konkursowej wchodzą osoby wskazane przez organizacje pozarządowe lub podmioty wymienione w art. 3 ust. 3 ustawy z dnia 24 kwietnia 2003 r. o działalności pożytku publicznego i o wolontariacie, z wyłączeniem osób wskazanych przez organizacje pozarządowe lub podmioty wymienione w art. 3 ust. 3 ustawy o działalności pożytku publicznego i o wolontariacie biorące udział w konkursie.</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 xml:space="preserve">Do członków komisji konkursowej biorących udział w ocenie i opiniowaniu ofert stosuje się przepisy ustawy z dnia 14 czerwca 1960 r. – Kodeks postępowania administracyjnego (Dz. U. z 2023 r. poz. 775 z </w:t>
      </w:r>
      <w:proofErr w:type="spellStart"/>
      <w:r w:rsidRPr="000A483B">
        <w:rPr>
          <w:color w:val="auto"/>
          <w:sz w:val="22"/>
          <w:szCs w:val="22"/>
        </w:rPr>
        <w:t>późn</w:t>
      </w:r>
      <w:proofErr w:type="spellEnd"/>
      <w:r w:rsidRPr="000A483B">
        <w:rPr>
          <w:color w:val="auto"/>
          <w:sz w:val="22"/>
          <w:szCs w:val="22"/>
        </w:rPr>
        <w:t>. zm.) dotyczące wyłączenia pracownika.</w:t>
      </w:r>
    </w:p>
    <w:p w:rsidR="0046482C" w:rsidRPr="000A483B" w:rsidRDefault="0046482C" w:rsidP="0046482C">
      <w:pPr>
        <w:pStyle w:val="Default"/>
        <w:numPr>
          <w:ilvl w:val="0"/>
          <w:numId w:val="2"/>
        </w:numPr>
        <w:tabs>
          <w:tab w:val="clear" w:pos="720"/>
          <w:tab w:val="num" w:pos="426"/>
        </w:tabs>
        <w:ind w:left="426" w:hanging="426"/>
        <w:jc w:val="both"/>
        <w:rPr>
          <w:sz w:val="22"/>
          <w:szCs w:val="22"/>
        </w:rPr>
      </w:pPr>
      <w:r w:rsidRPr="000A483B">
        <w:rPr>
          <w:color w:val="auto"/>
          <w:sz w:val="22"/>
          <w:szCs w:val="22"/>
        </w:rPr>
        <w:t>Komisja konkursowa może korzystać z pomocy osób posiadających specjalistyczną wiedzę z dziedziny obejmującej zakres zadań publicznych, których konkurs dotyczy. Osoby te mogą w szczególności uczestniczyć w pracach komisji z głosem doradczym oraz wydawać opinie.</w:t>
      </w:r>
    </w:p>
    <w:p w:rsidR="0046482C" w:rsidRPr="000A483B" w:rsidRDefault="0046482C" w:rsidP="0046482C">
      <w:pPr>
        <w:pStyle w:val="Default"/>
        <w:numPr>
          <w:ilvl w:val="0"/>
          <w:numId w:val="2"/>
        </w:numPr>
        <w:tabs>
          <w:tab w:val="clear" w:pos="720"/>
          <w:tab w:val="num" w:pos="426"/>
        </w:tabs>
        <w:ind w:left="426" w:hanging="426"/>
        <w:jc w:val="both"/>
        <w:rPr>
          <w:sz w:val="22"/>
          <w:szCs w:val="22"/>
        </w:rPr>
      </w:pPr>
      <w:r w:rsidRPr="000A483B">
        <w:rPr>
          <w:sz w:val="22"/>
          <w:szCs w:val="22"/>
        </w:rPr>
        <w:t>Komisja konkursowa może działać bez udziału osób wskazanych przez organizacje pozarządowe lub podmioty wymienione w art. 3 ust. 3 ustawy o działalności pożytku publicznego i o wolontariacie, jeżeli:</w:t>
      </w:r>
    </w:p>
    <w:p w:rsidR="0046482C" w:rsidRPr="000A483B" w:rsidRDefault="0046482C" w:rsidP="0046482C">
      <w:pPr>
        <w:pStyle w:val="Tekstpodstawowy"/>
        <w:numPr>
          <w:ilvl w:val="0"/>
          <w:numId w:val="11"/>
        </w:numPr>
        <w:jc w:val="both"/>
        <w:rPr>
          <w:rFonts w:ascii="Arial" w:hAnsi="Arial" w:cs="Arial"/>
          <w:bCs/>
          <w:szCs w:val="22"/>
        </w:rPr>
      </w:pPr>
      <w:r w:rsidRPr="000A483B">
        <w:rPr>
          <w:rFonts w:ascii="Arial" w:hAnsi="Arial" w:cs="Arial"/>
          <w:bCs/>
          <w:szCs w:val="22"/>
        </w:rPr>
        <w:t>żadna organizacja nie wskaże osób do składu komisji konkursowej, lub</w:t>
      </w:r>
    </w:p>
    <w:p w:rsidR="0046482C" w:rsidRPr="000A483B" w:rsidRDefault="0046482C" w:rsidP="0046482C">
      <w:pPr>
        <w:pStyle w:val="Tekstpodstawowy"/>
        <w:numPr>
          <w:ilvl w:val="0"/>
          <w:numId w:val="11"/>
        </w:numPr>
        <w:jc w:val="both"/>
        <w:rPr>
          <w:rFonts w:ascii="Arial" w:hAnsi="Arial" w:cs="Arial"/>
          <w:bCs/>
          <w:szCs w:val="22"/>
        </w:rPr>
      </w:pPr>
      <w:r w:rsidRPr="000A483B">
        <w:rPr>
          <w:rFonts w:ascii="Arial" w:hAnsi="Arial" w:cs="Arial"/>
          <w:bCs/>
          <w:szCs w:val="22"/>
        </w:rPr>
        <w:t>wskazane osoby nie wezmą udziału w pracach komisji konkursowej, lub</w:t>
      </w:r>
    </w:p>
    <w:p w:rsidR="0046482C" w:rsidRPr="000A483B" w:rsidRDefault="0046482C" w:rsidP="0046482C">
      <w:pPr>
        <w:pStyle w:val="Tekstpodstawowy"/>
        <w:numPr>
          <w:ilvl w:val="0"/>
          <w:numId w:val="11"/>
        </w:numPr>
        <w:jc w:val="both"/>
        <w:rPr>
          <w:rFonts w:ascii="Arial" w:hAnsi="Arial" w:cs="Arial"/>
          <w:bCs/>
          <w:szCs w:val="22"/>
        </w:rPr>
      </w:pPr>
      <w:r w:rsidRPr="000A483B">
        <w:rPr>
          <w:rFonts w:ascii="Arial" w:hAnsi="Arial" w:cs="Arial"/>
          <w:bCs/>
          <w:szCs w:val="22"/>
        </w:rPr>
        <w:t xml:space="preserve">wszystkie powołane w skład komisji konkursowej osoby podlegają wyłączeniu, o którym mowa w </w:t>
      </w:r>
      <w:r w:rsidRPr="000A483B">
        <w:rPr>
          <w:rFonts w:ascii="Arial" w:hAnsi="Arial" w:cs="Arial"/>
          <w:szCs w:val="22"/>
        </w:rPr>
        <w:t>ust. 3 lub 4 niniejszego ogłoszenia</w:t>
      </w:r>
      <w:r w:rsidRPr="000A483B">
        <w:rPr>
          <w:rFonts w:ascii="Arial" w:hAnsi="Arial" w:cs="Arial"/>
          <w:bCs/>
          <w:szCs w:val="22"/>
        </w:rPr>
        <w:t>.</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Przy zgłaszaniu do składu komisji konkursowej osób, o których mowa w ust. 3 stosuje się odpowiednio uregulowania zawarte w § 4 ust. 1-3 i 7 niniejszego ogłoszenia.</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Osoby wskazane do składu komisji konkursowej przez organizacje pozarządowe lub podmioty wymienione w art. 3 ust. 3 ustawy o działalności pożytku publicznego i o wolontariacie winny legitymować się pisemną rekomendacją minimum trzech podmiotów uprawnionych, prowadzących działalność statutową w zakresie pomocy społecznej.</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 xml:space="preserve">Wyniki otwartego konkursu ofert zostaną podane do publicznej wiadomości w terminie do 1 marca 2024 roku poprzez: wywieszenie na tablicy ogłoszeń Małopolskiego Urzędu Wojewódzkiego w Krakowie, opublikowanie w Biuletynie Informacji Publicznej Małopolskiego Urzędu Wojewódzkiego w Krakowie oraz na stronie internetowej </w:t>
      </w:r>
      <w:smartTag w:uri="urn:schemas-microsoft-com:office:smarttags" w:element="PersonName">
        <w:r w:rsidRPr="000A483B">
          <w:rPr>
            <w:color w:val="auto"/>
            <w:sz w:val="22"/>
            <w:szCs w:val="22"/>
          </w:rPr>
          <w:t>MUW</w:t>
        </w:r>
      </w:smartTag>
      <w:r w:rsidRPr="000A483B">
        <w:rPr>
          <w:color w:val="auto"/>
          <w:sz w:val="22"/>
          <w:szCs w:val="22"/>
        </w:rPr>
        <w:t xml:space="preserve"> </w:t>
      </w:r>
      <w:hyperlink r:id="rId8" w:history="1">
        <w:r w:rsidRPr="000A483B">
          <w:rPr>
            <w:rStyle w:val="Hipercze"/>
            <w:sz w:val="22"/>
            <w:szCs w:val="22"/>
          </w:rPr>
          <w:t>www.malopolska.uw.gov.pl</w:t>
        </w:r>
      </w:hyperlink>
      <w:r w:rsidRPr="000A483B">
        <w:rPr>
          <w:color w:val="auto"/>
          <w:sz w:val="22"/>
          <w:szCs w:val="22"/>
        </w:rPr>
        <w:t xml:space="preserve"> w zakładce Organizacje pozarządowe / Otwarte konkursy ofert oraz w zakładce Komunikaty.</w:t>
      </w:r>
    </w:p>
    <w:p w:rsidR="0046482C" w:rsidRPr="000A483B" w:rsidRDefault="0046482C" w:rsidP="0046482C">
      <w:pPr>
        <w:pStyle w:val="Default"/>
        <w:numPr>
          <w:ilvl w:val="0"/>
          <w:numId w:val="2"/>
        </w:numPr>
        <w:tabs>
          <w:tab w:val="clear" w:pos="720"/>
          <w:tab w:val="num" w:pos="426"/>
        </w:tabs>
        <w:ind w:left="426" w:hanging="426"/>
        <w:jc w:val="both"/>
        <w:rPr>
          <w:color w:val="auto"/>
          <w:sz w:val="22"/>
          <w:szCs w:val="22"/>
        </w:rPr>
      </w:pPr>
      <w:r w:rsidRPr="000A483B">
        <w:rPr>
          <w:color w:val="auto"/>
          <w:sz w:val="22"/>
          <w:szCs w:val="22"/>
        </w:rPr>
        <w:t>Wojewoda Małopolski, po zapoznaniu się z protokołem komisji konkursowej oceniającej i opiniującej oferty, podejmie decyzję o udzieleniu dotacji. Od podjętej decyzji podmiotowi uprawnionemu ubiegającemu się o dofinansowanie realizacji zadania publicznego nie przysługuje odwołanie.</w:t>
      </w:r>
    </w:p>
    <w:p w:rsidR="0046482C" w:rsidRPr="000A483B" w:rsidRDefault="0046482C" w:rsidP="0046482C">
      <w:pPr>
        <w:widowControl w:val="0"/>
        <w:autoSpaceDE w:val="0"/>
        <w:autoSpaceDN w:val="0"/>
        <w:adjustRightInd w:val="0"/>
        <w:jc w:val="both"/>
        <w:rPr>
          <w:rFonts w:ascii="Arial" w:hAnsi="Arial" w:cs="Arial"/>
          <w:i/>
          <w:sz w:val="22"/>
          <w:szCs w:val="22"/>
        </w:rPr>
      </w:pPr>
    </w:p>
    <w:p w:rsidR="0046482C" w:rsidRPr="000A483B" w:rsidRDefault="0046482C" w:rsidP="0046482C">
      <w:pPr>
        <w:widowControl w:val="0"/>
        <w:autoSpaceDE w:val="0"/>
        <w:autoSpaceDN w:val="0"/>
        <w:adjustRightInd w:val="0"/>
        <w:jc w:val="both"/>
        <w:rPr>
          <w:rFonts w:ascii="Arial" w:hAnsi="Arial" w:cs="Arial"/>
          <w:i/>
          <w:sz w:val="22"/>
          <w:szCs w:val="22"/>
        </w:rPr>
      </w:pPr>
      <w:bookmarkStart w:id="6" w:name="_GoBack"/>
      <w:bookmarkEnd w:id="6"/>
    </w:p>
    <w:sectPr w:rsidR="0046482C" w:rsidRPr="000A483B" w:rsidSect="00EF7B89">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FAF"/>
    <w:multiLevelType w:val="hybridMultilevel"/>
    <w:tmpl w:val="2D8A6EA4"/>
    <w:lvl w:ilvl="0" w:tplc="F894D33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B30B8E"/>
    <w:multiLevelType w:val="hybridMultilevel"/>
    <w:tmpl w:val="E6DAD6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6C30B6"/>
    <w:multiLevelType w:val="hybridMultilevel"/>
    <w:tmpl w:val="D5CED7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7E01AEF"/>
    <w:multiLevelType w:val="hybridMultilevel"/>
    <w:tmpl w:val="CBAAD79A"/>
    <w:lvl w:ilvl="0" w:tplc="1C425A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B805F5"/>
    <w:multiLevelType w:val="hybridMultilevel"/>
    <w:tmpl w:val="5A9802E8"/>
    <w:lvl w:ilvl="0" w:tplc="68DA0D9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0">
    <w:nsid w:val="2E077C63"/>
    <w:multiLevelType w:val="hybridMultilevel"/>
    <w:tmpl w:val="8F424752"/>
    <w:lvl w:ilvl="0" w:tplc="A5E23B68">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5455116"/>
    <w:multiLevelType w:val="hybridMultilevel"/>
    <w:tmpl w:val="F0D4B28A"/>
    <w:lvl w:ilvl="0" w:tplc="E084A7B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9E34A4F"/>
    <w:multiLevelType w:val="hybridMultilevel"/>
    <w:tmpl w:val="31E6CA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4C55D41"/>
    <w:multiLevelType w:val="hybridMultilevel"/>
    <w:tmpl w:val="7FBCD5C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172416"/>
    <w:multiLevelType w:val="hybridMultilevel"/>
    <w:tmpl w:val="5356846C"/>
    <w:lvl w:ilvl="0" w:tplc="F536E1E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8F57C00"/>
    <w:multiLevelType w:val="hybridMultilevel"/>
    <w:tmpl w:val="B8F03F78"/>
    <w:lvl w:ilvl="0" w:tplc="C64AB8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0167B8E"/>
    <w:multiLevelType w:val="hybridMultilevel"/>
    <w:tmpl w:val="906E73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351953"/>
    <w:multiLevelType w:val="hybridMultilevel"/>
    <w:tmpl w:val="D5F48A0E"/>
    <w:lvl w:ilvl="0" w:tplc="556810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07CE8"/>
    <w:multiLevelType w:val="hybridMultilevel"/>
    <w:tmpl w:val="27F8A5CC"/>
    <w:lvl w:ilvl="0" w:tplc="0415000F">
      <w:start w:val="1"/>
      <w:numFmt w:val="decimal"/>
      <w:lvlText w:val="%1."/>
      <w:lvlJc w:val="left"/>
      <w:pPr>
        <w:ind w:left="3177" w:hanging="360"/>
      </w:pPr>
    </w:lvl>
    <w:lvl w:ilvl="1" w:tplc="04150019" w:tentative="1">
      <w:start w:val="1"/>
      <w:numFmt w:val="lowerLetter"/>
      <w:lvlText w:val="%2."/>
      <w:lvlJc w:val="left"/>
      <w:pPr>
        <w:ind w:left="3897" w:hanging="360"/>
      </w:pPr>
    </w:lvl>
    <w:lvl w:ilvl="2" w:tplc="0415001B" w:tentative="1">
      <w:start w:val="1"/>
      <w:numFmt w:val="lowerRoman"/>
      <w:lvlText w:val="%3."/>
      <w:lvlJc w:val="right"/>
      <w:pPr>
        <w:ind w:left="4617" w:hanging="180"/>
      </w:pPr>
    </w:lvl>
    <w:lvl w:ilvl="3" w:tplc="0415000F" w:tentative="1">
      <w:start w:val="1"/>
      <w:numFmt w:val="decimal"/>
      <w:lvlText w:val="%4."/>
      <w:lvlJc w:val="left"/>
      <w:pPr>
        <w:ind w:left="5337" w:hanging="360"/>
      </w:pPr>
    </w:lvl>
    <w:lvl w:ilvl="4" w:tplc="04150019" w:tentative="1">
      <w:start w:val="1"/>
      <w:numFmt w:val="lowerLetter"/>
      <w:lvlText w:val="%5."/>
      <w:lvlJc w:val="left"/>
      <w:pPr>
        <w:ind w:left="6057" w:hanging="360"/>
      </w:pPr>
    </w:lvl>
    <w:lvl w:ilvl="5" w:tplc="0415001B" w:tentative="1">
      <w:start w:val="1"/>
      <w:numFmt w:val="lowerRoman"/>
      <w:lvlText w:val="%6."/>
      <w:lvlJc w:val="right"/>
      <w:pPr>
        <w:ind w:left="6777" w:hanging="180"/>
      </w:pPr>
    </w:lvl>
    <w:lvl w:ilvl="6" w:tplc="0415000F" w:tentative="1">
      <w:start w:val="1"/>
      <w:numFmt w:val="decimal"/>
      <w:lvlText w:val="%7."/>
      <w:lvlJc w:val="left"/>
      <w:pPr>
        <w:ind w:left="7497" w:hanging="360"/>
      </w:pPr>
    </w:lvl>
    <w:lvl w:ilvl="7" w:tplc="04150019" w:tentative="1">
      <w:start w:val="1"/>
      <w:numFmt w:val="lowerLetter"/>
      <w:lvlText w:val="%8."/>
      <w:lvlJc w:val="left"/>
      <w:pPr>
        <w:ind w:left="8217" w:hanging="360"/>
      </w:pPr>
    </w:lvl>
    <w:lvl w:ilvl="8" w:tplc="0415001B" w:tentative="1">
      <w:start w:val="1"/>
      <w:numFmt w:val="lowerRoman"/>
      <w:lvlText w:val="%9."/>
      <w:lvlJc w:val="right"/>
      <w:pPr>
        <w:ind w:left="8937" w:hanging="180"/>
      </w:pPr>
    </w:lvl>
  </w:abstractNum>
  <w:abstractNum w:abstractNumId="14" w15:restartNumberingAfterBreak="0">
    <w:nsid w:val="697D1FD2"/>
    <w:multiLevelType w:val="hybridMultilevel"/>
    <w:tmpl w:val="C0A63452"/>
    <w:lvl w:ilvl="0" w:tplc="0EB0C8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BD50DFE"/>
    <w:multiLevelType w:val="multilevel"/>
    <w:tmpl w:val="12AEE39A"/>
    <w:lvl w:ilvl="0">
      <w:start w:val="1"/>
      <w:numFmt w:val="bullet"/>
      <w:lvlText w:val=""/>
      <w:lvlJc w:val="left"/>
      <w:pPr>
        <w:tabs>
          <w:tab w:val="num" w:pos="644"/>
        </w:tabs>
        <w:ind w:left="644" w:hanging="360"/>
      </w:pPr>
      <w:rPr>
        <w:rFonts w:ascii="Symbol" w:hAnsi="Symbol" w:hint="default"/>
        <w:b/>
        <w:i w:val="0"/>
        <w:sz w:val="22"/>
        <w:szCs w:val="22"/>
      </w:rPr>
    </w:lvl>
    <w:lvl w:ilvl="1">
      <w:start w:val="1"/>
      <w:numFmt w:val="lowerLetter"/>
      <w:lvlText w:val="%2."/>
      <w:lvlJc w:val="left"/>
      <w:pPr>
        <w:tabs>
          <w:tab w:val="num" w:pos="1724"/>
        </w:tabs>
        <w:ind w:left="1724" w:hanging="360"/>
      </w:pPr>
      <w:rPr>
        <w:rFonts w:hint="default"/>
      </w:rPr>
    </w:lvl>
    <w:lvl w:ilvl="2">
      <w:start w:val="1"/>
      <w:numFmt w:val="lowerLetter"/>
      <w:lvlText w:val="%3."/>
      <w:lvlJc w:val="left"/>
      <w:pPr>
        <w:tabs>
          <w:tab w:val="num" w:pos="2444"/>
        </w:tabs>
        <w:ind w:left="2444" w:hanging="360"/>
      </w:pPr>
      <w:rPr>
        <w:rFonts w:hint="default"/>
      </w:rPr>
    </w:lvl>
    <w:lvl w:ilvl="3">
      <w:start w:val="1"/>
      <w:numFmt w:val="lowerLetter"/>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Letter"/>
      <w:lvlText w:val="%6."/>
      <w:lvlJc w:val="left"/>
      <w:pPr>
        <w:tabs>
          <w:tab w:val="num" w:pos="4604"/>
        </w:tabs>
        <w:ind w:left="4604" w:hanging="360"/>
      </w:pPr>
      <w:rPr>
        <w:rFonts w:hint="default"/>
      </w:rPr>
    </w:lvl>
    <w:lvl w:ilvl="6">
      <w:start w:val="1"/>
      <w:numFmt w:val="lowerLetter"/>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Letter"/>
      <w:lvlText w:val="%9."/>
      <w:lvlJc w:val="left"/>
      <w:pPr>
        <w:tabs>
          <w:tab w:val="num" w:pos="6764"/>
        </w:tabs>
        <w:ind w:left="6764" w:hanging="360"/>
      </w:pPr>
      <w:rPr>
        <w:rFonts w:hint="default"/>
      </w:rPr>
    </w:lvl>
  </w:abstractNum>
  <w:abstractNum w:abstractNumId="16" w15:restartNumberingAfterBreak="0">
    <w:nsid w:val="7B485AF0"/>
    <w:multiLevelType w:val="hybridMultilevel"/>
    <w:tmpl w:val="EFE83B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7F397CEA"/>
    <w:multiLevelType w:val="hybridMultilevel"/>
    <w:tmpl w:val="D0B6851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1"/>
  </w:num>
  <w:num w:numId="8">
    <w:abstractNumId w:val="16"/>
  </w:num>
  <w:num w:numId="9">
    <w:abstractNumId w:val="15"/>
  </w:num>
  <w:num w:numId="10">
    <w:abstractNumId w:val="13"/>
  </w:num>
  <w:num w:numId="11">
    <w:abstractNumId w:val="8"/>
  </w:num>
  <w:num w:numId="12">
    <w:abstractNumId w:val="17"/>
  </w:num>
  <w:num w:numId="13">
    <w:abstractNumId w:val="10"/>
  </w:num>
  <w:num w:numId="14">
    <w:abstractNumId w:val="5"/>
  </w:num>
  <w:num w:numId="15">
    <w:abstractNumId w:val="9"/>
  </w:num>
  <w:num w:numId="16">
    <w:abstractNumId w:val="3"/>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F4"/>
    <w:rsid w:val="000F1300"/>
    <w:rsid w:val="000F5910"/>
    <w:rsid w:val="00122E67"/>
    <w:rsid w:val="00126CE3"/>
    <w:rsid w:val="00161261"/>
    <w:rsid w:val="001A27CB"/>
    <w:rsid w:val="001C1D2C"/>
    <w:rsid w:val="001E46F2"/>
    <w:rsid w:val="00215C3D"/>
    <w:rsid w:val="002A072C"/>
    <w:rsid w:val="003725D0"/>
    <w:rsid w:val="003936EF"/>
    <w:rsid w:val="004167C3"/>
    <w:rsid w:val="0046482C"/>
    <w:rsid w:val="004B0610"/>
    <w:rsid w:val="005B0C0F"/>
    <w:rsid w:val="005C0EF4"/>
    <w:rsid w:val="005F7AF0"/>
    <w:rsid w:val="00701D23"/>
    <w:rsid w:val="00783FBD"/>
    <w:rsid w:val="007A504B"/>
    <w:rsid w:val="007C4CE2"/>
    <w:rsid w:val="008164C4"/>
    <w:rsid w:val="008D3E1D"/>
    <w:rsid w:val="00910190"/>
    <w:rsid w:val="009E2E59"/>
    <w:rsid w:val="00AF4539"/>
    <w:rsid w:val="00B02A89"/>
    <w:rsid w:val="00B16216"/>
    <w:rsid w:val="00B33EDA"/>
    <w:rsid w:val="00BC7B26"/>
    <w:rsid w:val="00C13E79"/>
    <w:rsid w:val="00C722EB"/>
    <w:rsid w:val="00CA5BD6"/>
    <w:rsid w:val="00CB1497"/>
    <w:rsid w:val="00CC5991"/>
    <w:rsid w:val="00D039AD"/>
    <w:rsid w:val="00D03D22"/>
    <w:rsid w:val="00D10C94"/>
    <w:rsid w:val="00D77128"/>
    <w:rsid w:val="00F61CE5"/>
    <w:rsid w:val="00FB05BF"/>
    <w:rsid w:val="00FC7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926BC93-7E72-44F8-9E53-86C3ADF7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46482C"/>
    <w:pPr>
      <w:jc w:val="both"/>
    </w:pPr>
    <w:rPr>
      <w:szCs w:val="20"/>
      <w:lang w:val="x-none" w:eastAsia="x-none"/>
    </w:rPr>
  </w:style>
  <w:style w:type="character" w:customStyle="1" w:styleId="Tekstpodstawowy2Znak">
    <w:name w:val="Tekst podstawowy 2 Znak"/>
    <w:basedOn w:val="Domylnaczcionkaakapitu"/>
    <w:link w:val="Tekstpodstawowy2"/>
    <w:rsid w:val="0046482C"/>
    <w:rPr>
      <w:sz w:val="24"/>
      <w:lang w:val="x-none" w:eastAsia="x-none"/>
    </w:rPr>
  </w:style>
  <w:style w:type="character" w:styleId="Hipercze">
    <w:name w:val="Hyperlink"/>
    <w:rsid w:val="0046482C"/>
    <w:rPr>
      <w:color w:val="0000FF"/>
      <w:u w:val="single"/>
    </w:rPr>
  </w:style>
  <w:style w:type="paragraph" w:styleId="Tekstpodstawowy">
    <w:name w:val="Body Text"/>
    <w:basedOn w:val="Normalny"/>
    <w:link w:val="TekstpodstawowyZnak"/>
    <w:rsid w:val="0046482C"/>
    <w:rPr>
      <w:sz w:val="22"/>
    </w:rPr>
  </w:style>
  <w:style w:type="character" w:customStyle="1" w:styleId="TekstpodstawowyZnak">
    <w:name w:val="Tekst podstawowy Znak"/>
    <w:basedOn w:val="Domylnaczcionkaakapitu"/>
    <w:link w:val="Tekstpodstawowy"/>
    <w:rsid w:val="0046482C"/>
    <w:rPr>
      <w:sz w:val="22"/>
      <w:szCs w:val="24"/>
    </w:rPr>
  </w:style>
  <w:style w:type="paragraph" w:styleId="NormalnyWeb">
    <w:name w:val="Normal (Web)"/>
    <w:basedOn w:val="Normalny"/>
    <w:rsid w:val="0046482C"/>
    <w:pPr>
      <w:spacing w:before="100" w:beforeAutospacing="1" w:after="100" w:afterAutospacing="1"/>
    </w:pPr>
    <w:rPr>
      <w:rFonts w:ascii="Arial Unicode MS" w:eastAsia="Arial Unicode MS" w:hAnsi="Arial Unicode MS" w:cs="Arial Unicode MS" w:hint="eastAsia"/>
      <w:lang w:val="en-US" w:eastAsia="en-US"/>
    </w:rPr>
  </w:style>
  <w:style w:type="paragraph" w:customStyle="1" w:styleId="Default">
    <w:name w:val="Default"/>
    <w:rsid w:val="0046482C"/>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46482C"/>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opolska.uw.gov.pl" TargetMode="External"/><Relationship Id="rId3" Type="http://schemas.openxmlformats.org/officeDocument/2006/relationships/settings" Target="settings.xml"/><Relationship Id="rId7" Type="http://schemas.openxmlformats.org/officeDocument/2006/relationships/hyperlink" Target="http://www.malopolska.u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malopolska.uw.gov.pl" TargetMode="External"/><Relationship Id="rId5" Type="http://schemas.openxmlformats.org/officeDocument/2006/relationships/hyperlink" Target="http://www.malopolska.uw.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2934</Words>
  <Characters>17604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UZASADNIENIE</vt:lpstr>
    </vt:vector>
  </TitlesOfParts>
  <Company>muw</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bkuz</dc:creator>
  <cp:keywords/>
  <dc:description/>
  <cp:lastModifiedBy>Krzysztof Musiorski</cp:lastModifiedBy>
  <cp:revision>4</cp:revision>
  <cp:lastPrinted>2011-07-11T11:50:00Z</cp:lastPrinted>
  <dcterms:created xsi:type="dcterms:W3CDTF">2024-01-12T12:09:00Z</dcterms:created>
  <dcterms:modified xsi:type="dcterms:W3CDTF">2024-01-15T12:00:00Z</dcterms:modified>
</cp:coreProperties>
</file>